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1804A5A4" w:rsidR="002D2B69" w:rsidRPr="004A46C1" w:rsidRDefault="002D2B69" w:rsidP="002D2B69">
      <w:r w:rsidRPr="000C58CD">
        <w:rPr>
          <w:b/>
        </w:rPr>
        <w:t>From:</w:t>
      </w:r>
      <w:r>
        <w:rPr>
          <w:b/>
        </w:rPr>
        <w:t xml:space="preserve">  </w:t>
      </w:r>
      <w:r w:rsidR="00EB78E2">
        <w:t>Jennifer Douglas</w:t>
      </w:r>
      <w:r w:rsidRPr="004A46C1">
        <w:t xml:space="preserve"> </w:t>
      </w:r>
    </w:p>
    <w:p w14:paraId="7C9E1964" w14:textId="658BAAAF" w:rsidR="002D2B69" w:rsidRPr="004A46C1" w:rsidRDefault="002D2B69" w:rsidP="002D2B69">
      <w:r w:rsidRPr="004A46C1">
        <w:tab/>
        <w:t xml:space="preserve"> </w:t>
      </w:r>
      <w:r w:rsidR="00DF081F">
        <w:t>Administrative Director, Category Management and Procurement</w:t>
      </w:r>
    </w:p>
    <w:p w14:paraId="5841125A" w14:textId="77777777" w:rsidR="002D2B69" w:rsidRDefault="002D2B69" w:rsidP="002D2B69"/>
    <w:p w14:paraId="5369FECE" w14:textId="3DD790E8" w:rsidR="002D2B69" w:rsidRPr="000C58CD" w:rsidRDefault="002D2B69" w:rsidP="002D2B69">
      <w:pPr>
        <w:rPr>
          <w:b/>
        </w:rPr>
      </w:pPr>
      <w:r w:rsidRPr="000C58CD">
        <w:rPr>
          <w:b/>
        </w:rPr>
        <w:t xml:space="preserve">Date: </w:t>
      </w:r>
      <w:r w:rsidRPr="000C58CD">
        <w:rPr>
          <w:b/>
        </w:rPr>
        <w:tab/>
      </w:r>
      <w:r w:rsidR="009B499E">
        <w:t>February 9</w:t>
      </w:r>
      <w:bookmarkStart w:id="0" w:name="_GoBack"/>
      <w:bookmarkEnd w:id="0"/>
      <w:r w:rsidR="006709BC">
        <w:t>, 2024</w:t>
      </w:r>
    </w:p>
    <w:p w14:paraId="24610532" w14:textId="77777777" w:rsidR="002D2B69" w:rsidRDefault="002D2B69" w:rsidP="002D2B69"/>
    <w:p w14:paraId="39111945" w14:textId="0417C0C6" w:rsidR="002D2B69" w:rsidRPr="00D42815" w:rsidRDefault="002D2B69" w:rsidP="009D150D">
      <w:pPr>
        <w:ind w:left="720" w:hanging="720"/>
      </w:pPr>
      <w:r w:rsidRPr="000C58CD">
        <w:rPr>
          <w:b/>
        </w:rPr>
        <w:t>Re:</w:t>
      </w:r>
      <w:r>
        <w:t xml:space="preserve"> </w:t>
      </w:r>
      <w:r>
        <w:tab/>
        <w:t xml:space="preserve">Sole Source Certification Number </w:t>
      </w:r>
      <w:r w:rsidR="00EC60F4">
        <w:rPr>
          <w:b/>
        </w:rPr>
        <w:t>SS5</w:t>
      </w:r>
      <w:r w:rsidR="00FD2B9A">
        <w:rPr>
          <w:b/>
        </w:rPr>
        <w:t>8</w:t>
      </w:r>
      <w:r w:rsidR="007F381E">
        <w:rPr>
          <w:b/>
        </w:rPr>
        <w:t>46</w:t>
      </w:r>
      <w:r w:rsidR="00CF6A77">
        <w:rPr>
          <w:b/>
          <w:color w:val="FF0000"/>
        </w:rPr>
        <w:t xml:space="preserve"> </w:t>
      </w:r>
      <w:r>
        <w:t xml:space="preserve">for </w:t>
      </w:r>
      <w:r w:rsidR="007F381E">
        <w:rPr>
          <w:b/>
        </w:rPr>
        <w:t>Lung Fluid Monitoring System</w:t>
      </w:r>
      <w:r w:rsidR="00A116FC">
        <w:rPr>
          <w:b/>
        </w:rPr>
        <w:t xml:space="preserve"> and all associated components</w:t>
      </w: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8"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7E422AB7" w:rsidR="002D2B69" w:rsidRDefault="002D2B69" w:rsidP="0001425C">
      <w:pPr>
        <w:jc w:val="both"/>
      </w:pPr>
      <w:r>
        <w:t xml:space="preserve">Regarding UMMC Sole Source Certification Number </w:t>
      </w:r>
      <w:r w:rsidR="007F381E" w:rsidRPr="007F381E">
        <w:rPr>
          <w:b/>
        </w:rPr>
        <w:t>SS5846 for Lung Fluid Monitoring System and all associated components</w:t>
      </w:r>
      <w:r w:rsidRPr="004A46C1">
        <w:t>, please be advised that UMMC intends to award the purchase to</w:t>
      </w:r>
      <w:r w:rsidR="007C05E5">
        <w:t xml:space="preserve"> </w:t>
      </w:r>
      <w:r w:rsidR="007F381E">
        <w:t>Sensible Medical</w:t>
      </w:r>
      <w:r w:rsidRPr="004A46C1">
        <w:t xml:space="preserve"> as the sole source provider</w:t>
      </w:r>
      <w:r w:rsidR="006B07FE">
        <w:t>.</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07537155" w:rsidR="002D2B69" w:rsidRPr="00AD1310" w:rsidRDefault="002449B9" w:rsidP="006F31B1">
            <w:r>
              <w:t xml:space="preserve">February </w:t>
            </w:r>
            <w:r w:rsidR="00AC5805">
              <w:t>20</w:t>
            </w:r>
            <w:r w:rsidR="00EC60F4">
              <w:t>, 20</w:t>
            </w:r>
            <w:r w:rsidR="00723B51">
              <w:t>2</w:t>
            </w:r>
            <w:r w:rsidR="00EE0DD2">
              <w:t>4</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65D187BE" w:rsidR="002D2B69" w:rsidRPr="00AD1310" w:rsidRDefault="002449B9" w:rsidP="00B80ED2">
            <w:r>
              <w:t xml:space="preserve">February </w:t>
            </w:r>
            <w:r w:rsidR="007F381E">
              <w:t>2</w:t>
            </w:r>
            <w:r w:rsidR="00AC5805">
              <w:t>7</w:t>
            </w:r>
            <w:r w:rsidR="00EC60F4">
              <w:t>, 202</w:t>
            </w:r>
            <w:r w:rsidR="00EE0DD2">
              <w:t>4</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6B917B91" w:rsidR="002D2B69" w:rsidRPr="00AD1310" w:rsidRDefault="00AC5805" w:rsidP="00EB78E2">
            <w:r>
              <w:t>March 6</w:t>
            </w:r>
            <w:r w:rsidR="00EC60F4">
              <w:t>, 202</w:t>
            </w:r>
            <w:r w:rsidR="00EE0DD2">
              <w:t>4</w:t>
            </w:r>
            <w:r w:rsidR="00EB78E2">
              <w:t xml:space="preserve"> </w:t>
            </w:r>
            <w:r w:rsidR="002D2B69" w:rsidRPr="00AD1310">
              <w:t>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55AE4506" w:rsidR="002D2B69" w:rsidRPr="00AD1310" w:rsidRDefault="002D2B69" w:rsidP="00EC60F4">
            <w:r w:rsidRPr="00AD1310">
              <w:t xml:space="preserve">Not before </w:t>
            </w:r>
            <w:r w:rsidR="007F381E">
              <w:t xml:space="preserve">March </w:t>
            </w:r>
            <w:r w:rsidR="00AC5805">
              <w:t>13</w:t>
            </w:r>
            <w:r w:rsidR="00EC60F4">
              <w:t>, 202</w:t>
            </w:r>
            <w:r w:rsidR="00EE0DD2">
              <w:t>4</w:t>
            </w:r>
          </w:p>
        </w:tc>
      </w:tr>
    </w:tbl>
    <w:p w14:paraId="57139940" w14:textId="77777777" w:rsidR="002D2B69" w:rsidRDefault="002D2B69" w:rsidP="002D2B69"/>
    <w:p w14:paraId="1938FE67" w14:textId="77777777" w:rsidR="00D71440" w:rsidRDefault="00D71440" w:rsidP="002D2B69">
      <w:pPr>
        <w:rPr>
          <w:b/>
        </w:rPr>
      </w:pPr>
    </w:p>
    <w:p w14:paraId="48C1FF13" w14:textId="4EBBE47A" w:rsidR="002D2B69" w:rsidRPr="007266D6" w:rsidRDefault="002D2B69" w:rsidP="002D2B69">
      <w:pPr>
        <w:rPr>
          <w:b/>
          <w:sz w:val="22"/>
        </w:rPr>
      </w:pPr>
      <w:r w:rsidRPr="007266D6">
        <w:rPr>
          <w:b/>
          <w:sz w:val="22"/>
        </w:rPr>
        <w:lastRenderedPageBreak/>
        <w:t>Project Details</w:t>
      </w:r>
    </w:p>
    <w:p w14:paraId="556348DA" w14:textId="77777777" w:rsidR="002D2B69" w:rsidRPr="007266D6" w:rsidRDefault="002D2B69" w:rsidP="002D2B69">
      <w:pPr>
        <w:rPr>
          <w:sz w:val="22"/>
        </w:rPr>
      </w:pPr>
    </w:p>
    <w:p w14:paraId="33805216" w14:textId="78976B57" w:rsidR="00DC566D" w:rsidRPr="007266D6" w:rsidRDefault="00DC566D" w:rsidP="00DC566D">
      <w:pPr>
        <w:pStyle w:val="ListParagraph"/>
        <w:numPr>
          <w:ilvl w:val="0"/>
          <w:numId w:val="5"/>
        </w:numPr>
        <w:rPr>
          <w:b/>
          <w:sz w:val="22"/>
        </w:rPr>
      </w:pPr>
      <w:r w:rsidRPr="007266D6">
        <w:rPr>
          <w:b/>
          <w:sz w:val="22"/>
        </w:rPr>
        <w:t xml:space="preserve">Describe the commodity that the agency is seeking to procure: </w:t>
      </w:r>
    </w:p>
    <w:p w14:paraId="63FDE356" w14:textId="77777777" w:rsidR="006B07FE" w:rsidRPr="007266D6" w:rsidRDefault="006B07FE" w:rsidP="006B07FE">
      <w:pPr>
        <w:pStyle w:val="ListParagraph"/>
        <w:rPr>
          <w:b/>
          <w:sz w:val="22"/>
        </w:rPr>
      </w:pPr>
    </w:p>
    <w:p w14:paraId="564762CC" w14:textId="3374162F" w:rsidR="00967A8F" w:rsidRDefault="009B499E" w:rsidP="00C51382">
      <w:pPr>
        <w:pStyle w:val="PlainText"/>
        <w:ind w:left="720"/>
        <w:jc w:val="both"/>
        <w:rPr>
          <w:rFonts w:ascii="Times New Roman" w:hAnsi="Times New Roman" w:cs="Times New Roman"/>
          <w:szCs w:val="24"/>
        </w:rPr>
      </w:pPr>
      <w:proofErr w:type="spellStart"/>
      <w:r w:rsidRPr="009B499E">
        <w:rPr>
          <w:rFonts w:ascii="Times New Roman" w:hAnsi="Times New Roman" w:cs="Times New Roman"/>
          <w:szCs w:val="24"/>
        </w:rPr>
        <w:t>ReDS</w:t>
      </w:r>
      <w:proofErr w:type="spellEnd"/>
      <w:r w:rsidRPr="009B499E">
        <w:rPr>
          <w:rFonts w:ascii="Times New Roman" w:hAnsi="Times New Roman" w:cs="Times New Roman"/>
          <w:szCs w:val="24"/>
        </w:rPr>
        <w:t xml:space="preserve"> is a portable device that uses chest harness that emits/detects radar passed through the patient’s right lung. This device can estimate the density of fluid/edema within a person’s lung which in turn is as surrogate marker of their total body fluid status.</w:t>
      </w:r>
    </w:p>
    <w:p w14:paraId="0783E5EA" w14:textId="77777777" w:rsidR="009B499E" w:rsidRPr="007266D6" w:rsidRDefault="009B499E" w:rsidP="00C51382">
      <w:pPr>
        <w:pStyle w:val="PlainText"/>
        <w:ind w:left="720"/>
        <w:jc w:val="both"/>
        <w:rPr>
          <w:sz w:val="20"/>
        </w:rPr>
      </w:pPr>
    </w:p>
    <w:p w14:paraId="0CF17A68" w14:textId="669FB7F4" w:rsidR="00DC566D" w:rsidRPr="007266D6" w:rsidRDefault="00DC566D" w:rsidP="00DC566D">
      <w:pPr>
        <w:pStyle w:val="ListParagraph"/>
        <w:numPr>
          <w:ilvl w:val="0"/>
          <w:numId w:val="5"/>
        </w:numPr>
        <w:rPr>
          <w:b/>
          <w:sz w:val="22"/>
        </w:rPr>
      </w:pPr>
      <w:r w:rsidRPr="007266D6">
        <w:rPr>
          <w:b/>
          <w:sz w:val="22"/>
        </w:rPr>
        <w:t xml:space="preserve">Explain why the commodity is the only one (1) that can meet the needs of the agency:  </w:t>
      </w:r>
    </w:p>
    <w:p w14:paraId="1861010E" w14:textId="77777777" w:rsidR="00DB4100" w:rsidRPr="007266D6" w:rsidRDefault="00DB4100" w:rsidP="00DB4100">
      <w:pPr>
        <w:pStyle w:val="ListParagraph"/>
        <w:rPr>
          <w:b/>
          <w:sz w:val="22"/>
        </w:rPr>
      </w:pPr>
    </w:p>
    <w:p w14:paraId="0BD73D3B" w14:textId="6A17F781" w:rsidR="007266D6" w:rsidRDefault="009B499E" w:rsidP="009B499E">
      <w:pPr>
        <w:pStyle w:val="PlainText"/>
        <w:ind w:left="720"/>
        <w:jc w:val="both"/>
        <w:rPr>
          <w:rFonts w:ascii="Times New Roman" w:hAnsi="Times New Roman" w:cs="Times New Roman"/>
          <w:szCs w:val="24"/>
        </w:rPr>
      </w:pPr>
      <w:r w:rsidRPr="009B499E">
        <w:rPr>
          <w:rFonts w:ascii="Times New Roman" w:hAnsi="Times New Roman" w:cs="Times New Roman"/>
          <w:szCs w:val="24"/>
        </w:rPr>
        <w:t>This is the only FDA-approved device on the market that uses this technology to detect lung fluid which will be utilized in observational research here at UMMC.</w:t>
      </w:r>
    </w:p>
    <w:p w14:paraId="347F043A" w14:textId="77777777" w:rsidR="009B499E" w:rsidRPr="007266D6" w:rsidRDefault="009B499E" w:rsidP="00DC566D">
      <w:pPr>
        <w:pStyle w:val="PlainText"/>
        <w:jc w:val="both"/>
        <w:rPr>
          <w:rFonts w:ascii="Times New Roman" w:hAnsi="Times New Roman" w:cs="Times New Roman"/>
          <w:szCs w:val="24"/>
        </w:rPr>
      </w:pPr>
    </w:p>
    <w:p w14:paraId="53807823" w14:textId="51FA402E" w:rsidR="00DC566D" w:rsidRPr="007266D6" w:rsidRDefault="00DC566D" w:rsidP="00DC566D">
      <w:pPr>
        <w:pStyle w:val="PlainText"/>
        <w:numPr>
          <w:ilvl w:val="0"/>
          <w:numId w:val="5"/>
        </w:numPr>
        <w:jc w:val="both"/>
        <w:rPr>
          <w:rFonts w:ascii="Times New Roman" w:hAnsi="Times New Roman" w:cs="Times New Roman"/>
          <w:b/>
          <w:szCs w:val="24"/>
        </w:rPr>
      </w:pPr>
      <w:r w:rsidRPr="007266D6">
        <w:rPr>
          <w:rFonts w:ascii="Times New Roman" w:hAnsi="Times New Roman" w:cs="Times New Roman"/>
          <w:b/>
          <w:szCs w:val="24"/>
        </w:rPr>
        <w:t xml:space="preserve">Explain why the source is the only person or entity that can provide the required commodity: </w:t>
      </w:r>
    </w:p>
    <w:p w14:paraId="087D1841" w14:textId="77777777" w:rsidR="00DB4100" w:rsidRPr="007266D6" w:rsidRDefault="00DB4100" w:rsidP="00DB4100">
      <w:pPr>
        <w:pStyle w:val="PlainText"/>
        <w:ind w:left="720"/>
        <w:jc w:val="both"/>
        <w:rPr>
          <w:rFonts w:ascii="Times New Roman" w:hAnsi="Times New Roman" w:cs="Times New Roman"/>
          <w:b/>
          <w:szCs w:val="24"/>
        </w:rPr>
      </w:pPr>
    </w:p>
    <w:p w14:paraId="26CC507F" w14:textId="5C3E10D7" w:rsidR="007266D6" w:rsidRDefault="009B499E" w:rsidP="00DC566D">
      <w:pPr>
        <w:pStyle w:val="ListParagraph"/>
        <w:rPr>
          <w:sz w:val="22"/>
        </w:rPr>
      </w:pPr>
      <w:r w:rsidRPr="009B499E">
        <w:rPr>
          <w:sz w:val="22"/>
        </w:rPr>
        <w:t xml:space="preserve">Sensible Medical is the distributor of this device/technology (i.e. </w:t>
      </w:r>
      <w:proofErr w:type="spellStart"/>
      <w:r w:rsidRPr="009B499E">
        <w:rPr>
          <w:sz w:val="22"/>
        </w:rPr>
        <w:t>ReDS</w:t>
      </w:r>
      <w:proofErr w:type="spellEnd"/>
      <w:r w:rsidRPr="009B499E">
        <w:rPr>
          <w:sz w:val="22"/>
        </w:rPr>
        <w:t>). As such, it is necessary to obtain the device through them.</w:t>
      </w:r>
    </w:p>
    <w:p w14:paraId="5418F9B2" w14:textId="77777777" w:rsidR="009B499E" w:rsidRPr="007266D6" w:rsidRDefault="009B499E" w:rsidP="00DC566D">
      <w:pPr>
        <w:pStyle w:val="ListParagraph"/>
        <w:rPr>
          <w:b/>
          <w:sz w:val="22"/>
        </w:rPr>
      </w:pPr>
    </w:p>
    <w:p w14:paraId="33719182" w14:textId="08D69CAA" w:rsidR="00DC566D" w:rsidRPr="007266D6" w:rsidRDefault="00DC566D" w:rsidP="00DC566D">
      <w:pPr>
        <w:pStyle w:val="ListParagraph"/>
        <w:numPr>
          <w:ilvl w:val="0"/>
          <w:numId w:val="5"/>
        </w:numPr>
        <w:rPr>
          <w:b/>
          <w:sz w:val="22"/>
        </w:rPr>
      </w:pPr>
      <w:r w:rsidRPr="007266D6">
        <w:rPr>
          <w:b/>
          <w:sz w:val="22"/>
        </w:rPr>
        <w:t xml:space="preserve">Explain why the amount to be expended for the commodity is reasonable:  </w:t>
      </w:r>
    </w:p>
    <w:p w14:paraId="2C44E1DA" w14:textId="77777777" w:rsidR="00DB4100" w:rsidRPr="007266D6" w:rsidRDefault="00DB4100" w:rsidP="00DB4100">
      <w:pPr>
        <w:pStyle w:val="ListParagraph"/>
        <w:rPr>
          <w:b/>
          <w:sz w:val="22"/>
        </w:rPr>
      </w:pPr>
    </w:p>
    <w:p w14:paraId="2CB58295" w14:textId="0408BFB2" w:rsidR="00DC566D" w:rsidRDefault="009B499E" w:rsidP="00DC566D">
      <w:pPr>
        <w:pStyle w:val="ListParagraph"/>
        <w:rPr>
          <w:sz w:val="22"/>
        </w:rPr>
      </w:pPr>
      <w:r w:rsidRPr="009B499E">
        <w:rPr>
          <w:sz w:val="22"/>
        </w:rPr>
        <w:t xml:space="preserve">The estimated amount to be expended is for the purchase of the </w:t>
      </w:r>
      <w:proofErr w:type="spellStart"/>
      <w:r w:rsidRPr="009B499E">
        <w:rPr>
          <w:sz w:val="22"/>
        </w:rPr>
        <w:t>ReDS</w:t>
      </w:r>
      <w:proofErr w:type="spellEnd"/>
      <w:r w:rsidRPr="009B499E">
        <w:rPr>
          <w:sz w:val="22"/>
        </w:rPr>
        <w:t xml:space="preserve"> System is $55,000. This amount is within the expected price range for these products.  </w:t>
      </w:r>
    </w:p>
    <w:p w14:paraId="5EAEB4D4" w14:textId="77777777" w:rsidR="009B499E" w:rsidRPr="007266D6" w:rsidRDefault="009B499E" w:rsidP="00DC566D">
      <w:pPr>
        <w:pStyle w:val="ListParagraph"/>
        <w:rPr>
          <w:rFonts w:eastAsia="Calibri"/>
          <w:b/>
          <w:sz w:val="22"/>
        </w:rPr>
      </w:pPr>
    </w:p>
    <w:p w14:paraId="4A5F644C" w14:textId="4DCEEB5A" w:rsidR="00DC566D" w:rsidRPr="007266D6" w:rsidRDefault="00DC566D" w:rsidP="00DC566D">
      <w:pPr>
        <w:pStyle w:val="ListParagraph"/>
        <w:numPr>
          <w:ilvl w:val="0"/>
          <w:numId w:val="5"/>
        </w:numPr>
        <w:rPr>
          <w:rFonts w:eastAsia="Calibri"/>
          <w:b/>
          <w:sz w:val="22"/>
        </w:rPr>
      </w:pPr>
      <w:r w:rsidRPr="007266D6">
        <w:rPr>
          <w:rFonts w:eastAsia="Calibri"/>
          <w:b/>
          <w:sz w:val="22"/>
        </w:rPr>
        <w:t xml:space="preserve">Describe the efforts that the agency went through to obtain the best possible price for the commodity: </w:t>
      </w:r>
    </w:p>
    <w:p w14:paraId="1627B71C" w14:textId="77777777" w:rsidR="00DB4100" w:rsidRPr="007266D6" w:rsidRDefault="00DB4100" w:rsidP="00DB4100">
      <w:pPr>
        <w:pStyle w:val="ListParagraph"/>
        <w:rPr>
          <w:rFonts w:eastAsia="Calibri"/>
          <w:b/>
          <w:sz w:val="22"/>
        </w:rPr>
      </w:pPr>
    </w:p>
    <w:p w14:paraId="48978D1A" w14:textId="0CA877BB" w:rsidR="00DC566D" w:rsidRPr="007266D6" w:rsidRDefault="00DC566D" w:rsidP="00DC566D">
      <w:pPr>
        <w:pStyle w:val="ListParagraph"/>
        <w:jc w:val="both"/>
        <w:rPr>
          <w:sz w:val="22"/>
        </w:rPr>
      </w:pPr>
      <w:r w:rsidRPr="007266D6">
        <w:rPr>
          <w:rFonts w:eastAsia="Calibri"/>
          <w:sz w:val="22"/>
        </w:rPr>
        <w:t xml:space="preserve">Through market intelligence, UMMC was able to negotiate best pricing for these products.  </w:t>
      </w:r>
      <w:r w:rsidRPr="007266D6">
        <w:rPr>
          <w:sz w:val="22"/>
        </w:rPr>
        <w:t xml:space="preserve">All applicable discounts were explored and applied. </w:t>
      </w:r>
    </w:p>
    <w:p w14:paraId="3605EA25" w14:textId="1BF46389" w:rsidR="00DB4100" w:rsidRDefault="00DB4100" w:rsidP="00DC566D">
      <w:pPr>
        <w:pStyle w:val="ListParagraph"/>
        <w:jc w:val="both"/>
      </w:pPr>
    </w:p>
    <w:p w14:paraId="099B4D4C" w14:textId="25F11DE0" w:rsidR="00DB4100" w:rsidRDefault="00DB4100" w:rsidP="00DC566D">
      <w:pPr>
        <w:pStyle w:val="ListParagraph"/>
        <w:jc w:val="both"/>
      </w:pPr>
    </w:p>
    <w:p w14:paraId="2E13D5DF" w14:textId="4A008807" w:rsidR="00DB4100" w:rsidRDefault="00DB4100" w:rsidP="00DC566D">
      <w:pPr>
        <w:pStyle w:val="ListParagraph"/>
        <w:jc w:val="both"/>
      </w:pPr>
    </w:p>
    <w:p w14:paraId="13050C2E" w14:textId="17EC0645" w:rsidR="00B04034" w:rsidRDefault="00B04034" w:rsidP="002D2B69"/>
    <w:p w14:paraId="54B94F05" w14:textId="6F5C0673" w:rsidR="007266D6" w:rsidRDefault="007266D6" w:rsidP="002D2B69">
      <w:pPr>
        <w:rPr>
          <w:b/>
        </w:rPr>
      </w:pPr>
    </w:p>
    <w:p w14:paraId="38705706" w14:textId="48C754B9" w:rsidR="009B499E" w:rsidRDefault="009B499E" w:rsidP="002D2B69">
      <w:pPr>
        <w:rPr>
          <w:b/>
        </w:rPr>
      </w:pPr>
    </w:p>
    <w:p w14:paraId="220A2B5B" w14:textId="7B2DF5FB" w:rsidR="009B499E" w:rsidRDefault="009B499E" w:rsidP="002D2B69">
      <w:pPr>
        <w:rPr>
          <w:b/>
        </w:rPr>
      </w:pPr>
    </w:p>
    <w:p w14:paraId="2D4299AB" w14:textId="6F0DF5C8" w:rsidR="009B499E" w:rsidRDefault="009B499E" w:rsidP="002D2B69">
      <w:pPr>
        <w:rPr>
          <w:b/>
        </w:rPr>
      </w:pPr>
    </w:p>
    <w:p w14:paraId="059AF07F" w14:textId="2408EEE9" w:rsidR="009B499E" w:rsidRDefault="009B499E" w:rsidP="002D2B69">
      <w:pPr>
        <w:rPr>
          <w:b/>
        </w:rPr>
      </w:pPr>
    </w:p>
    <w:p w14:paraId="05C23205" w14:textId="0605A756" w:rsidR="009B499E" w:rsidRDefault="009B499E" w:rsidP="002D2B69">
      <w:pPr>
        <w:rPr>
          <w:b/>
        </w:rPr>
      </w:pPr>
    </w:p>
    <w:p w14:paraId="21F14697" w14:textId="402DD91C" w:rsidR="009B499E" w:rsidRDefault="009B499E" w:rsidP="002D2B69">
      <w:pPr>
        <w:rPr>
          <w:b/>
        </w:rPr>
      </w:pPr>
    </w:p>
    <w:p w14:paraId="39EEE13D" w14:textId="1C43A160" w:rsidR="009B499E" w:rsidRDefault="009B499E" w:rsidP="002D2B69">
      <w:pPr>
        <w:rPr>
          <w:b/>
        </w:rPr>
      </w:pPr>
    </w:p>
    <w:p w14:paraId="6992ACE6" w14:textId="3AFFE945" w:rsidR="009B499E" w:rsidRDefault="009B499E" w:rsidP="002D2B69">
      <w:pPr>
        <w:rPr>
          <w:b/>
        </w:rPr>
      </w:pPr>
    </w:p>
    <w:p w14:paraId="06A4BD42" w14:textId="78FD4180" w:rsidR="009B499E" w:rsidRDefault="009B499E" w:rsidP="002D2B69">
      <w:pPr>
        <w:rPr>
          <w:b/>
        </w:rPr>
      </w:pPr>
    </w:p>
    <w:p w14:paraId="26C6B201" w14:textId="2FA7966C" w:rsidR="009B499E" w:rsidRDefault="009B499E" w:rsidP="002D2B69">
      <w:pPr>
        <w:rPr>
          <w:b/>
        </w:rPr>
      </w:pPr>
    </w:p>
    <w:p w14:paraId="4B4280B4" w14:textId="51506091" w:rsidR="009B499E" w:rsidRDefault="009B499E" w:rsidP="002D2B69">
      <w:pPr>
        <w:rPr>
          <w:b/>
        </w:rPr>
      </w:pPr>
    </w:p>
    <w:p w14:paraId="13957917" w14:textId="685315BC" w:rsidR="009B499E" w:rsidRDefault="009B499E" w:rsidP="002D2B69">
      <w:pPr>
        <w:rPr>
          <w:b/>
        </w:rPr>
      </w:pPr>
    </w:p>
    <w:p w14:paraId="5675B7D8" w14:textId="7D1ABE8B" w:rsidR="009B499E" w:rsidRDefault="009B499E" w:rsidP="002D2B69">
      <w:pPr>
        <w:rPr>
          <w:b/>
        </w:rPr>
      </w:pPr>
    </w:p>
    <w:p w14:paraId="060CDBFA" w14:textId="365FB480" w:rsidR="009B499E" w:rsidRDefault="009B499E" w:rsidP="002D2B69">
      <w:pPr>
        <w:rPr>
          <w:b/>
        </w:rPr>
      </w:pPr>
    </w:p>
    <w:p w14:paraId="109C7290" w14:textId="5CE3AC8B" w:rsidR="009B499E" w:rsidRDefault="009B499E" w:rsidP="002D2B69">
      <w:pPr>
        <w:rPr>
          <w:b/>
        </w:rPr>
      </w:pPr>
    </w:p>
    <w:p w14:paraId="255F2D1C" w14:textId="77777777" w:rsidR="009B499E" w:rsidRDefault="009B499E" w:rsidP="002D2B69">
      <w:pPr>
        <w:rPr>
          <w:b/>
        </w:rPr>
      </w:pPr>
    </w:p>
    <w:p w14:paraId="75F0CE7A" w14:textId="77777777" w:rsidR="00B04034" w:rsidRDefault="00B04034" w:rsidP="002D2B69">
      <w:pPr>
        <w:rPr>
          <w:b/>
        </w:rPr>
      </w:pPr>
    </w:p>
    <w:p w14:paraId="151F91A8" w14:textId="43B0EFEA" w:rsidR="002D2B69" w:rsidRPr="00DC3864" w:rsidRDefault="002D2B69" w:rsidP="002D2B69">
      <w:pPr>
        <w:rPr>
          <w:b/>
        </w:rPr>
      </w:pPr>
      <w:r w:rsidRPr="00DC3864">
        <w:rPr>
          <w:b/>
        </w:rPr>
        <w:lastRenderedPageBreak/>
        <w:t>Submission Instructions and Format of Response from Objecting Parties</w:t>
      </w:r>
    </w:p>
    <w:p w14:paraId="772384E3" w14:textId="77777777" w:rsidR="002D2B69" w:rsidRDefault="002D2B69" w:rsidP="002D2B69"/>
    <w:p w14:paraId="28ADF4C6" w14:textId="2757D9B4" w:rsidR="002D2B69" w:rsidRDefault="002D2B69" w:rsidP="00DB4100">
      <w:pPr>
        <w:pStyle w:val="PlainText"/>
      </w:pPr>
      <w:r w:rsidRPr="00FA77E7">
        <w:rPr>
          <w:rFonts w:ascii="Times New Roman" w:hAnsi="Times New Roman" w:cs="Times New Roman"/>
          <w:sz w:val="24"/>
          <w:szCs w:val="24"/>
        </w:rPr>
        <w:t xml:space="preserve">Interested parties who have reason to believe that the </w:t>
      </w:r>
      <w:r w:rsidR="007F381E">
        <w:rPr>
          <w:rFonts w:ascii="Times New Roman" w:hAnsi="Times New Roman" w:cs="Times New Roman"/>
          <w:sz w:val="24"/>
          <w:szCs w:val="24"/>
        </w:rPr>
        <w:t>Lung Fluid Monitoring System</w:t>
      </w:r>
      <w:r w:rsidR="00A116FC">
        <w:rPr>
          <w:rFonts w:ascii="Times New Roman" w:hAnsi="Times New Roman" w:cs="Times New Roman"/>
          <w:sz w:val="24"/>
          <w:szCs w:val="24"/>
        </w:rPr>
        <w:t xml:space="preserve"> and all associated components</w:t>
      </w:r>
      <w:r w:rsidR="007C05E5" w:rsidRPr="00FA77E7">
        <w:rPr>
          <w:rFonts w:ascii="Times New Roman" w:hAnsi="Times New Roman" w:cs="Times New Roman"/>
          <w:sz w:val="24"/>
          <w:szCs w:val="24"/>
        </w:rPr>
        <w:t>,</w:t>
      </w:r>
      <w:r w:rsidR="00B96F08" w:rsidRPr="00FA77E7">
        <w:rPr>
          <w:rFonts w:ascii="Times New Roman" w:hAnsi="Times New Roman" w:cs="Times New Roman"/>
          <w:sz w:val="24"/>
          <w:szCs w:val="24"/>
        </w:rPr>
        <w:t xml:space="preserve"> (hereafter, “Products”) </w:t>
      </w:r>
      <w:r w:rsidRPr="00FA77E7">
        <w:rPr>
          <w:rFonts w:ascii="Times New Roman" w:hAnsi="Times New Roman" w:cs="Times New Roman"/>
          <w:sz w:val="24"/>
          <w:szCs w:val="24"/>
        </w:rPr>
        <w:t xml:space="preserve">should not be certified as a sole source should provide information in the </w:t>
      </w:r>
      <w:r w:rsidR="00DC566D" w:rsidRPr="00FA77E7">
        <w:rPr>
          <w:rFonts w:ascii="Times New Roman" w:hAnsi="Times New Roman" w:cs="Times New Roman"/>
          <w:sz w:val="24"/>
          <w:szCs w:val="24"/>
        </w:rPr>
        <w:t>Vendor Form</w:t>
      </w:r>
      <w:r w:rsidRPr="00FA77E7">
        <w:rPr>
          <w:rFonts w:ascii="Times New Roman" w:hAnsi="Times New Roman" w:cs="Times New Roman"/>
          <w:sz w:val="24"/>
          <w:szCs w:val="24"/>
        </w:rPr>
        <w:t xml:space="preserve"> for the State to use in determining whether or not to proceed with awarding the sole source to </w:t>
      </w:r>
      <w:r w:rsidR="007F381E">
        <w:rPr>
          <w:rFonts w:ascii="Times New Roman" w:hAnsi="Times New Roman" w:cs="Times New Roman"/>
          <w:sz w:val="24"/>
          <w:szCs w:val="24"/>
        </w:rPr>
        <w:t>Sensible Medical</w:t>
      </w:r>
      <w:r w:rsidR="00EE05F8" w:rsidRPr="00FA77E7">
        <w:rPr>
          <w:rFonts w:ascii="Times New Roman" w:hAnsi="Times New Roman" w:cs="Times New Roman"/>
          <w:sz w:val="24"/>
          <w:szCs w:val="24"/>
        </w:rPr>
        <w:t>.</w:t>
      </w:r>
      <w:r w:rsidR="00DC566D" w:rsidRPr="00FA77E7">
        <w:rPr>
          <w:rFonts w:ascii="Times New Roman" w:hAnsi="Times New Roman" w:cs="Times New Roman"/>
          <w:sz w:val="24"/>
          <w:szCs w:val="24"/>
        </w:rPr>
        <w:t xml:space="preserve">  The Vendor Form</w:t>
      </w:r>
      <w:r w:rsidR="00FA77E7">
        <w:rPr>
          <w:rFonts w:ascii="Times New Roman" w:hAnsi="Times New Roman" w:cs="Times New Roman"/>
          <w:sz w:val="24"/>
          <w:szCs w:val="24"/>
        </w:rPr>
        <w:t xml:space="preserve"> ma</w:t>
      </w:r>
      <w:r w:rsidR="00DC566D" w:rsidRPr="00FA77E7">
        <w:rPr>
          <w:rFonts w:ascii="Times New Roman" w:hAnsi="Times New Roman" w:cs="Times New Roman"/>
          <w:sz w:val="24"/>
          <w:szCs w:val="24"/>
        </w:rPr>
        <w:t>y be found</w:t>
      </w:r>
      <w:r w:rsidR="00DC566D">
        <w:t xml:space="preserve"> at </w:t>
      </w:r>
      <w:hyperlink r:id="rId9"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62E327C3" w:rsidR="002D2B69" w:rsidRDefault="002D2B69" w:rsidP="00DC566D">
      <w:r>
        <w:t xml:space="preserve">Comments will be accepted at any time prior to </w:t>
      </w:r>
      <w:r w:rsidR="00AC5805">
        <w:t>March 6</w:t>
      </w:r>
      <w:r w:rsidR="00EC60F4">
        <w:t>, 202</w:t>
      </w:r>
      <w:r w:rsidR="00EE0DD2">
        <w:t>4</w:t>
      </w:r>
      <w:r w:rsidRPr="00E155BA">
        <w:t>, at</w:t>
      </w:r>
      <w:r>
        <w:t xml:space="preserve"> 3:00 p.m. (Central Time) to </w:t>
      </w:r>
      <w:hyperlink r:id="rId10" w:history="1">
        <w:r w:rsidRPr="00847CD6">
          <w:rPr>
            <w:rStyle w:val="Hyperlink"/>
          </w:rPr>
          <w:t>solesource@umc.edu</w:t>
        </w:r>
      </w:hyperlink>
      <w:r>
        <w:t xml:space="preserve">.  Responses may be delivered via email to </w:t>
      </w:r>
      <w:hyperlink r:id="rId11"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12"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72C134E0" w14:textId="77777777" w:rsidR="002931D8" w:rsidRDefault="002D2B69" w:rsidP="002D2B69">
      <w:r w:rsidRPr="00CC5913">
        <w:t>Attachment B:  Objection Certification</w:t>
      </w:r>
    </w:p>
    <w:p w14:paraId="6D1F86B8" w14:textId="77777777" w:rsidR="002931D8" w:rsidRDefault="002931D8" w:rsidP="002D2B69"/>
    <w:p w14:paraId="6D802745" w14:textId="77777777" w:rsidR="002931D8" w:rsidRDefault="002931D8" w:rsidP="002D2B69"/>
    <w:p w14:paraId="686F6798" w14:textId="77777777" w:rsidR="002931D8" w:rsidRDefault="002931D8" w:rsidP="002D2B69"/>
    <w:p w14:paraId="14E610DB" w14:textId="77777777" w:rsidR="002931D8" w:rsidRDefault="002931D8" w:rsidP="002D2B69"/>
    <w:p w14:paraId="592164D8" w14:textId="77777777" w:rsidR="002931D8" w:rsidRDefault="002931D8" w:rsidP="002D2B69"/>
    <w:p w14:paraId="712690A7" w14:textId="6419575E" w:rsidR="002931D8" w:rsidRDefault="002931D8" w:rsidP="002D2B69"/>
    <w:p w14:paraId="3B39A836" w14:textId="2DF6EB25" w:rsidR="007266D6" w:rsidRDefault="007266D6" w:rsidP="002D2B69"/>
    <w:p w14:paraId="74A7C7E0" w14:textId="63ABC99E" w:rsidR="007266D6" w:rsidRDefault="007266D6" w:rsidP="002D2B69"/>
    <w:p w14:paraId="5062AC4E" w14:textId="74791A7A" w:rsidR="007266D6" w:rsidRDefault="007266D6" w:rsidP="002D2B69"/>
    <w:p w14:paraId="64F9BAF8" w14:textId="5B86B7A6" w:rsidR="007266D6" w:rsidRDefault="007266D6" w:rsidP="002D2B69"/>
    <w:p w14:paraId="5A40494C" w14:textId="6F48DB52" w:rsidR="007266D6" w:rsidRDefault="007266D6" w:rsidP="002D2B69"/>
    <w:p w14:paraId="5912DC83" w14:textId="43A27404" w:rsidR="007266D6" w:rsidRDefault="007266D6" w:rsidP="002D2B69"/>
    <w:p w14:paraId="4A49A2E8" w14:textId="05FB75E0" w:rsidR="007266D6" w:rsidRDefault="007266D6" w:rsidP="002D2B69"/>
    <w:p w14:paraId="1AE5D2D1" w14:textId="7DD5577E" w:rsidR="007266D6" w:rsidRDefault="007266D6" w:rsidP="002D2B69"/>
    <w:p w14:paraId="7C8A661F" w14:textId="77777777" w:rsidR="007266D6" w:rsidRDefault="007266D6" w:rsidP="002D2B69"/>
    <w:p w14:paraId="6F883CDE" w14:textId="77777777" w:rsidR="002931D8" w:rsidRDefault="002931D8" w:rsidP="002D2B69"/>
    <w:p w14:paraId="5894078F" w14:textId="77777777" w:rsidR="002931D8" w:rsidRDefault="002931D8" w:rsidP="002D2B69"/>
    <w:p w14:paraId="6B982665" w14:textId="77777777" w:rsidR="00231189" w:rsidRDefault="00231189" w:rsidP="002D2B69"/>
    <w:p w14:paraId="4428CD32" w14:textId="00D45F37" w:rsidR="00580E0D" w:rsidRDefault="00580E0D" w:rsidP="00580E0D">
      <w:pPr>
        <w:rPr>
          <w:sz w:val="28"/>
        </w:rPr>
      </w:pPr>
    </w:p>
    <w:p w14:paraId="6C2161AB" w14:textId="08012C4B" w:rsidR="00580E0D" w:rsidRDefault="00580E0D" w:rsidP="00580E0D">
      <w:pPr>
        <w:jc w:val="center"/>
        <w:rPr>
          <w:sz w:val="28"/>
        </w:rPr>
      </w:pPr>
    </w:p>
    <w:p w14:paraId="57E63547" w14:textId="21BE948D" w:rsidR="00E155BA" w:rsidRDefault="00E155BA" w:rsidP="00D71440">
      <w:pPr>
        <w:rPr>
          <w:sz w:val="28"/>
        </w:rPr>
      </w:pPr>
    </w:p>
    <w:p w14:paraId="004F1193" w14:textId="77777777" w:rsidR="00F04E24" w:rsidRDefault="00F04E24" w:rsidP="00D71440">
      <w:pPr>
        <w:jc w:val="center"/>
        <w:rPr>
          <w:sz w:val="28"/>
        </w:rPr>
      </w:pPr>
    </w:p>
    <w:p w14:paraId="7535FAC5" w14:textId="0A0BC346" w:rsidR="00E155BA" w:rsidRDefault="00D71440" w:rsidP="00D71440">
      <w:pPr>
        <w:jc w:val="center"/>
        <w:rPr>
          <w:sz w:val="28"/>
        </w:rPr>
      </w:pPr>
      <w:r>
        <w:rPr>
          <w:sz w:val="28"/>
        </w:rPr>
        <w:lastRenderedPageBreak/>
        <w:t>A</w:t>
      </w:r>
      <w:r w:rsidR="00E155BA">
        <w:rPr>
          <w:sz w:val="28"/>
        </w:rPr>
        <w:t>ttachm</w:t>
      </w:r>
      <w:r>
        <w:rPr>
          <w:sz w:val="28"/>
        </w:rPr>
        <w:t>ent A</w:t>
      </w:r>
    </w:p>
    <w:p w14:paraId="194C4E1C" w14:textId="4F525221" w:rsidR="00EB78E2" w:rsidRDefault="00EB78E2" w:rsidP="00D71440">
      <w:pPr>
        <w:jc w:val="center"/>
        <w:rPr>
          <w:sz w:val="28"/>
        </w:rPr>
      </w:pPr>
    </w:p>
    <w:p w14:paraId="7D59AA73" w14:textId="61F5EAD8" w:rsidR="00E55315" w:rsidRDefault="009B499E" w:rsidP="00D71440">
      <w:pPr>
        <w:jc w:val="center"/>
        <w:rPr>
          <w:sz w:val="28"/>
        </w:rPr>
      </w:pPr>
      <w:r w:rsidRPr="009B499E">
        <w:rPr>
          <w:noProof/>
          <w:sz w:val="28"/>
        </w:rPr>
        <w:drawing>
          <wp:inline distT="0" distB="0" distL="0" distR="0" wp14:anchorId="323F51E9" wp14:editId="423631A2">
            <wp:extent cx="5458587" cy="5401429"/>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58587" cy="5401429"/>
                    </a:xfrm>
                    <a:prstGeom prst="rect">
                      <a:avLst/>
                    </a:prstGeom>
                  </pic:spPr>
                </pic:pic>
              </a:graphicData>
            </a:graphic>
          </wp:inline>
        </w:drawing>
      </w:r>
    </w:p>
    <w:p w14:paraId="2C5FDF94" w14:textId="39DB2A59" w:rsidR="00E155BA" w:rsidRDefault="00E155BA" w:rsidP="00580E0D">
      <w:pPr>
        <w:jc w:val="center"/>
        <w:rPr>
          <w:sz w:val="28"/>
        </w:rPr>
      </w:pPr>
    </w:p>
    <w:p w14:paraId="2A139169" w14:textId="3DBBBFEE" w:rsidR="00E55315" w:rsidRDefault="002D2B69" w:rsidP="00580E0D">
      <w:pPr>
        <w:ind w:left="3600"/>
        <w:rPr>
          <w:sz w:val="28"/>
        </w:rP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76801D90" w14:textId="25E94B04" w:rsidR="00FE329A" w:rsidRPr="00DC3864" w:rsidRDefault="002D2B69" w:rsidP="00FE329A">
                            <w:pPr>
                              <w:ind w:left="540" w:right="525"/>
                              <w:jc w:val="center"/>
                              <w:rPr>
                                <w:b/>
                              </w:rPr>
                            </w:pPr>
                            <w:r w:rsidRPr="00DC3864">
                              <w:rPr>
                                <w:b/>
                              </w:rPr>
                              <w:t xml:space="preserve">Sole Source Certification No. </w:t>
                            </w:r>
                            <w:r w:rsidR="00EC60F4">
                              <w:rPr>
                                <w:b/>
                              </w:rPr>
                              <w:t>SS5</w:t>
                            </w:r>
                            <w:r w:rsidR="00FD2B9A">
                              <w:rPr>
                                <w:b/>
                              </w:rPr>
                              <w:t>8</w:t>
                            </w:r>
                            <w:r w:rsidR="007F381E">
                              <w:rPr>
                                <w:b/>
                              </w:rPr>
                              <w:t>46</w:t>
                            </w:r>
                          </w:p>
                          <w:p w14:paraId="20940D37" w14:textId="328A7F0F" w:rsidR="002D2B69" w:rsidRPr="00DC3864" w:rsidRDefault="002D2B69" w:rsidP="002D2B69">
                            <w:pPr>
                              <w:ind w:left="540" w:right="525"/>
                              <w:jc w:val="center"/>
                              <w:rPr>
                                <w:b/>
                              </w:rPr>
                            </w:pPr>
                            <w:r w:rsidRPr="00DC3864">
                              <w:rPr>
                                <w:b/>
                              </w:rPr>
                              <w:t xml:space="preserve">Accepted until </w:t>
                            </w:r>
                            <w:r w:rsidR="00AC5805">
                              <w:rPr>
                                <w:b/>
                              </w:rPr>
                              <w:t>March 6</w:t>
                            </w:r>
                            <w:r w:rsidR="00EC60F4">
                              <w:rPr>
                                <w:b/>
                              </w:rPr>
                              <w:t>, 202</w:t>
                            </w:r>
                            <w:r w:rsidR="00387946">
                              <w:rPr>
                                <w:b/>
                              </w:rPr>
                              <w:t>4</w:t>
                            </w:r>
                            <w:r w:rsidRPr="00DC3864">
                              <w:rPr>
                                <w:b/>
                              </w:rPr>
                              <w:t xml:space="preserve">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76801D90" w14:textId="25E94B04" w:rsidR="00FE329A" w:rsidRPr="00DC3864" w:rsidRDefault="002D2B69" w:rsidP="00FE329A">
                      <w:pPr>
                        <w:ind w:left="540" w:right="525"/>
                        <w:jc w:val="center"/>
                        <w:rPr>
                          <w:b/>
                        </w:rPr>
                      </w:pPr>
                      <w:r w:rsidRPr="00DC3864">
                        <w:rPr>
                          <w:b/>
                        </w:rPr>
                        <w:t xml:space="preserve">Sole Source Certification No. </w:t>
                      </w:r>
                      <w:r w:rsidR="00EC60F4">
                        <w:rPr>
                          <w:b/>
                        </w:rPr>
                        <w:t>SS5</w:t>
                      </w:r>
                      <w:r w:rsidR="00FD2B9A">
                        <w:rPr>
                          <w:b/>
                        </w:rPr>
                        <w:t>8</w:t>
                      </w:r>
                      <w:r w:rsidR="007F381E">
                        <w:rPr>
                          <w:b/>
                        </w:rPr>
                        <w:t>46</w:t>
                      </w:r>
                    </w:p>
                    <w:p w14:paraId="20940D37" w14:textId="328A7F0F" w:rsidR="002D2B69" w:rsidRPr="00DC3864" w:rsidRDefault="002D2B69" w:rsidP="002D2B69">
                      <w:pPr>
                        <w:ind w:left="540" w:right="525"/>
                        <w:jc w:val="center"/>
                        <w:rPr>
                          <w:b/>
                        </w:rPr>
                      </w:pPr>
                      <w:r w:rsidRPr="00DC3864">
                        <w:rPr>
                          <w:b/>
                        </w:rPr>
                        <w:t xml:space="preserve">Accepted until </w:t>
                      </w:r>
                      <w:r w:rsidR="00AC5805">
                        <w:rPr>
                          <w:b/>
                        </w:rPr>
                        <w:t>March 6</w:t>
                      </w:r>
                      <w:r w:rsidR="00EC60F4">
                        <w:rPr>
                          <w:b/>
                        </w:rPr>
                        <w:t>, 202</w:t>
                      </w:r>
                      <w:r w:rsidR="00387946">
                        <w:rPr>
                          <w:b/>
                        </w:rPr>
                        <w:t>4</w:t>
                      </w:r>
                      <w:r w:rsidRPr="00DC3864">
                        <w:rPr>
                          <w:b/>
                        </w:rPr>
                        <w:t xml:space="preserve">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sidR="00580E0D">
        <w:rPr>
          <w:sz w:val="28"/>
        </w:rPr>
        <w:t xml:space="preserve">   </w:t>
      </w:r>
      <w:r w:rsidR="00E55315">
        <w:rPr>
          <w:sz w:val="28"/>
        </w:rPr>
        <w:t>Attachment B</w:t>
      </w:r>
    </w:p>
    <w:p w14:paraId="58CCC0E1" w14:textId="77777777" w:rsidR="00E55315" w:rsidRDefault="00E55315" w:rsidP="00580E0D">
      <w:pPr>
        <w:ind w:left="3600"/>
        <w:rPr>
          <w:sz w:val="28"/>
        </w:rPr>
      </w:pPr>
    </w:p>
    <w:p w14:paraId="7860DC52" w14:textId="77777777" w:rsidR="002D2B69" w:rsidRDefault="002D2B69" w:rsidP="002D2B69"/>
    <w:p w14:paraId="36F1249C" w14:textId="77777777" w:rsidR="002F1534" w:rsidRDefault="002F1534"/>
    <w:sectPr w:rsidR="002F1534" w:rsidSect="00FA77E7">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8CAB2" w14:textId="77777777" w:rsidR="00D71440" w:rsidRDefault="00D71440" w:rsidP="00D71440">
      <w:r>
        <w:separator/>
      </w:r>
    </w:p>
  </w:endnote>
  <w:endnote w:type="continuationSeparator" w:id="0">
    <w:p w14:paraId="63837210" w14:textId="77777777" w:rsidR="00D71440" w:rsidRDefault="00D71440" w:rsidP="00D71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413F5" w14:textId="77777777" w:rsidR="00D71440" w:rsidRDefault="00D71440" w:rsidP="00D71440">
      <w:r>
        <w:separator/>
      </w:r>
    </w:p>
  </w:footnote>
  <w:footnote w:type="continuationSeparator" w:id="0">
    <w:p w14:paraId="658441D7" w14:textId="77777777" w:rsidR="00D71440" w:rsidRDefault="00D71440" w:rsidP="00D71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1425C"/>
    <w:rsid w:val="00017E56"/>
    <w:rsid w:val="00070B11"/>
    <w:rsid w:val="000E2ADE"/>
    <w:rsid w:val="001030A3"/>
    <w:rsid w:val="00112FDA"/>
    <w:rsid w:val="00137129"/>
    <w:rsid w:val="00205EEB"/>
    <w:rsid w:val="00231189"/>
    <w:rsid w:val="002449B9"/>
    <w:rsid w:val="002931D8"/>
    <w:rsid w:val="002968EA"/>
    <w:rsid w:val="002D2405"/>
    <w:rsid w:val="002D2B69"/>
    <w:rsid w:val="002F1534"/>
    <w:rsid w:val="002F72E5"/>
    <w:rsid w:val="003344A0"/>
    <w:rsid w:val="00335E75"/>
    <w:rsid w:val="00387946"/>
    <w:rsid w:val="00417F5B"/>
    <w:rsid w:val="00466811"/>
    <w:rsid w:val="00471474"/>
    <w:rsid w:val="0050234B"/>
    <w:rsid w:val="00544710"/>
    <w:rsid w:val="00580E0D"/>
    <w:rsid w:val="005D22A1"/>
    <w:rsid w:val="00600E14"/>
    <w:rsid w:val="00640E5F"/>
    <w:rsid w:val="006653BF"/>
    <w:rsid w:val="0066709A"/>
    <w:rsid w:val="006709BC"/>
    <w:rsid w:val="006826A4"/>
    <w:rsid w:val="006B07FE"/>
    <w:rsid w:val="006B4EA7"/>
    <w:rsid w:val="006B61DB"/>
    <w:rsid w:val="006D274B"/>
    <w:rsid w:val="006F31B1"/>
    <w:rsid w:val="007020C4"/>
    <w:rsid w:val="00723B51"/>
    <w:rsid w:val="007266D6"/>
    <w:rsid w:val="007C05E5"/>
    <w:rsid w:val="007D0102"/>
    <w:rsid w:val="007F381E"/>
    <w:rsid w:val="00880C24"/>
    <w:rsid w:val="008A5657"/>
    <w:rsid w:val="008C2114"/>
    <w:rsid w:val="008C6B0A"/>
    <w:rsid w:val="009415BF"/>
    <w:rsid w:val="00961631"/>
    <w:rsid w:val="00967A8F"/>
    <w:rsid w:val="00980436"/>
    <w:rsid w:val="009B499E"/>
    <w:rsid w:val="009D150D"/>
    <w:rsid w:val="009D1700"/>
    <w:rsid w:val="00A116FC"/>
    <w:rsid w:val="00A279B8"/>
    <w:rsid w:val="00AC5805"/>
    <w:rsid w:val="00AC64CE"/>
    <w:rsid w:val="00AD1310"/>
    <w:rsid w:val="00B04034"/>
    <w:rsid w:val="00B25F96"/>
    <w:rsid w:val="00B471E2"/>
    <w:rsid w:val="00B4728B"/>
    <w:rsid w:val="00B80ED2"/>
    <w:rsid w:val="00B96F08"/>
    <w:rsid w:val="00C46938"/>
    <w:rsid w:val="00C51382"/>
    <w:rsid w:val="00CA7E6A"/>
    <w:rsid w:val="00CE766A"/>
    <w:rsid w:val="00CF6A77"/>
    <w:rsid w:val="00D2722B"/>
    <w:rsid w:val="00D42815"/>
    <w:rsid w:val="00D71440"/>
    <w:rsid w:val="00D816A6"/>
    <w:rsid w:val="00DB4100"/>
    <w:rsid w:val="00DC566D"/>
    <w:rsid w:val="00DF081F"/>
    <w:rsid w:val="00E155BA"/>
    <w:rsid w:val="00E32357"/>
    <w:rsid w:val="00E33CC1"/>
    <w:rsid w:val="00E55315"/>
    <w:rsid w:val="00E654C5"/>
    <w:rsid w:val="00EB78E2"/>
    <w:rsid w:val="00EC3087"/>
    <w:rsid w:val="00EC60F4"/>
    <w:rsid w:val="00EE05F8"/>
    <w:rsid w:val="00EE0DD2"/>
    <w:rsid w:val="00EE2EDC"/>
    <w:rsid w:val="00F00E95"/>
    <w:rsid w:val="00F04E24"/>
    <w:rsid w:val="00F12ADC"/>
    <w:rsid w:val="00F171F3"/>
    <w:rsid w:val="00F21BB2"/>
    <w:rsid w:val="00F54AC0"/>
    <w:rsid w:val="00F67FBC"/>
    <w:rsid w:val="00F7499A"/>
    <w:rsid w:val="00F75343"/>
    <w:rsid w:val="00FA77E7"/>
    <w:rsid w:val="00FD2B9A"/>
    <w:rsid w:val="00FE329A"/>
    <w:rsid w:val="00FE3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Header">
    <w:name w:val="header"/>
    <w:basedOn w:val="Normal"/>
    <w:link w:val="HeaderChar"/>
    <w:uiPriority w:val="99"/>
    <w:unhideWhenUsed/>
    <w:rsid w:val="00D71440"/>
    <w:pPr>
      <w:tabs>
        <w:tab w:val="center" w:pos="4680"/>
        <w:tab w:val="right" w:pos="9360"/>
      </w:tabs>
    </w:pPr>
  </w:style>
  <w:style w:type="character" w:customStyle="1" w:styleId="HeaderChar">
    <w:name w:val="Header Char"/>
    <w:basedOn w:val="DefaultParagraphFont"/>
    <w:link w:val="Header"/>
    <w:uiPriority w:val="99"/>
    <w:rsid w:val="00D71440"/>
    <w:rPr>
      <w:rFonts w:ascii="Times New Roman" w:hAnsi="Times New Roman" w:cs="Times New Roman"/>
      <w:sz w:val="24"/>
      <w:szCs w:val="24"/>
    </w:rPr>
  </w:style>
  <w:style w:type="paragraph" w:styleId="Footer">
    <w:name w:val="footer"/>
    <w:basedOn w:val="Normal"/>
    <w:link w:val="FooterChar"/>
    <w:uiPriority w:val="99"/>
    <w:unhideWhenUsed/>
    <w:rsid w:val="00D71440"/>
    <w:pPr>
      <w:tabs>
        <w:tab w:val="center" w:pos="4680"/>
        <w:tab w:val="right" w:pos="9360"/>
      </w:tabs>
    </w:pPr>
  </w:style>
  <w:style w:type="character" w:customStyle="1" w:styleId="FooterChar">
    <w:name w:val="Footer Char"/>
    <w:basedOn w:val="DefaultParagraphFont"/>
    <w:link w:val="Footer"/>
    <w:uiPriority w:val="99"/>
    <w:rsid w:val="00D7144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lesource@um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esource@umc.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olesource@umc.edu" TargetMode="External"/><Relationship Id="rId4" Type="http://schemas.openxmlformats.org/officeDocument/2006/relationships/settings" Target="settings.xml"/><Relationship Id="rId9" Type="http://schemas.openxmlformats.org/officeDocument/2006/relationships/hyperlink" Target="http://www.dfa.state.ms.us/Purchasing/documents/ObjectiontoSoleSourceDeterminatio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81FF1-B9B5-4E25-B0F4-FC8523C5F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John A. Shows</cp:lastModifiedBy>
  <cp:revision>7</cp:revision>
  <dcterms:created xsi:type="dcterms:W3CDTF">2024-01-26T20:49:00Z</dcterms:created>
  <dcterms:modified xsi:type="dcterms:W3CDTF">2024-02-14T19:15:00Z</dcterms:modified>
</cp:coreProperties>
</file>