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414E31D" w:rsidR="002D2B69" w:rsidRPr="000C58CD" w:rsidRDefault="002D2B69" w:rsidP="002D2B69">
      <w:pPr>
        <w:rPr>
          <w:b/>
        </w:rPr>
      </w:pPr>
      <w:r w:rsidRPr="000C58CD">
        <w:rPr>
          <w:b/>
        </w:rPr>
        <w:t xml:space="preserve">Date: </w:t>
      </w:r>
      <w:r w:rsidRPr="000C58CD">
        <w:rPr>
          <w:b/>
        </w:rPr>
        <w:tab/>
      </w:r>
      <w:r w:rsidR="00397B6F">
        <w:t>April 4</w:t>
      </w:r>
      <w:r w:rsidR="00026285">
        <w:t>, 2018</w:t>
      </w:r>
    </w:p>
    <w:p w14:paraId="24610532" w14:textId="77777777" w:rsidR="002D2B69" w:rsidRDefault="002D2B69" w:rsidP="002D2B69"/>
    <w:p w14:paraId="39111945" w14:textId="76D15F27" w:rsidR="002D2B69" w:rsidRDefault="002D2B69" w:rsidP="009D150D">
      <w:pPr>
        <w:ind w:left="720" w:hanging="720"/>
      </w:pPr>
      <w:r w:rsidRPr="000C58CD">
        <w:rPr>
          <w:b/>
        </w:rPr>
        <w:t>Re:</w:t>
      </w:r>
      <w:r>
        <w:t xml:space="preserve"> </w:t>
      </w:r>
      <w:r>
        <w:tab/>
        <w:t xml:space="preserve">Sole Source Certification Number </w:t>
      </w:r>
      <w:r w:rsidR="001B22B0">
        <w:rPr>
          <w:b/>
        </w:rPr>
        <w:t>SS</w:t>
      </w:r>
      <w:r w:rsidR="00397B6F">
        <w:rPr>
          <w:b/>
        </w:rPr>
        <w:t>9056</w:t>
      </w:r>
      <w:r w:rsidRPr="000E2ADE">
        <w:rPr>
          <w:color w:val="FF0000"/>
        </w:rPr>
        <w:t xml:space="preserve"> </w:t>
      </w:r>
      <w:r>
        <w:t xml:space="preserve">for </w:t>
      </w:r>
      <w:r w:rsidR="00397B6F">
        <w:rPr>
          <w:b/>
        </w:rPr>
        <w:t>Horizon Data Extraction</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316DD25" w:rsidR="002D2B69" w:rsidRDefault="002D2B69" w:rsidP="0001425C">
      <w:pPr>
        <w:jc w:val="both"/>
      </w:pPr>
      <w:r>
        <w:t xml:space="preserve">Regarding UMMC Sole Source Certification Number </w:t>
      </w:r>
      <w:r w:rsidR="001B22B0">
        <w:rPr>
          <w:b/>
        </w:rPr>
        <w:t>SS</w:t>
      </w:r>
      <w:r w:rsidR="00765458">
        <w:rPr>
          <w:b/>
        </w:rPr>
        <w:t>90</w:t>
      </w:r>
      <w:r w:rsidR="00397B6F">
        <w:rPr>
          <w:b/>
        </w:rPr>
        <w:t>56</w:t>
      </w:r>
      <w:r w:rsidR="002D2405" w:rsidRPr="000E2ADE">
        <w:rPr>
          <w:color w:val="FF0000"/>
        </w:rPr>
        <w:t xml:space="preserve"> </w:t>
      </w:r>
      <w:r w:rsidR="009415BF">
        <w:t xml:space="preserve">for </w:t>
      </w:r>
      <w:r w:rsidR="00397B6F">
        <w:rPr>
          <w:b/>
        </w:rPr>
        <w:t>Horizon Data Extraction</w:t>
      </w:r>
      <w:r w:rsidRPr="004A46C1">
        <w:t xml:space="preserve">, please be advised that UMMC intends to award the purchase of </w:t>
      </w:r>
      <w:r w:rsidR="0001425C" w:rsidRPr="000A396E">
        <w:t xml:space="preserve">the </w:t>
      </w:r>
      <w:r w:rsidR="00397B6F">
        <w:rPr>
          <w:b/>
        </w:rPr>
        <w:t>Horizon Data Extraction</w:t>
      </w:r>
      <w:r w:rsidR="00AF2D42" w:rsidRPr="000E2ADE">
        <w:rPr>
          <w:b/>
          <w:color w:val="FF0000"/>
        </w:rPr>
        <w:t xml:space="preserve"> </w:t>
      </w:r>
      <w:r w:rsidRPr="004A46C1">
        <w:t xml:space="preserve">to </w:t>
      </w:r>
      <w:proofErr w:type="spellStart"/>
      <w:r w:rsidR="00397B6F">
        <w:rPr>
          <w:b/>
        </w:rPr>
        <w:t>Sirsi</w:t>
      </w:r>
      <w:proofErr w:type="spellEnd"/>
      <w:r w:rsidR="00397B6F">
        <w:rPr>
          <w:b/>
        </w:rPr>
        <w:t>/</w:t>
      </w:r>
      <w:proofErr w:type="spellStart"/>
      <w:r w:rsidR="00397B6F">
        <w:rPr>
          <w:b/>
        </w:rPr>
        <w:t>Dynix</w:t>
      </w:r>
      <w:proofErr w:type="spellEnd"/>
      <w:r w:rsidR="009D150D" w:rsidRPr="002D2405">
        <w:rPr>
          <w:color w:val="FF0000"/>
        </w:rPr>
        <w:t xml:space="preserve"> </w:t>
      </w:r>
      <w:r w:rsidRPr="004A46C1">
        <w:t xml:space="preserve">as the sole source provider of </w:t>
      </w:r>
      <w:r w:rsidR="0001425C" w:rsidRPr="000A396E">
        <w:t xml:space="preserve">the </w:t>
      </w:r>
      <w:r w:rsidR="00397B6F">
        <w:rPr>
          <w:b/>
        </w:rPr>
        <w:t>Horizon Data Extraction</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43C3DD1" w:rsidR="002D2B69" w:rsidRPr="007A274F" w:rsidRDefault="00397B6F" w:rsidP="006F31B1">
            <w:r>
              <w:t>April 10</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E4AF8A4" w:rsidR="002D2B69" w:rsidRPr="007A274F" w:rsidRDefault="00397B6F" w:rsidP="006F31B1">
            <w:r>
              <w:t>April 17</w:t>
            </w:r>
            <w:r w:rsidR="00026285">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D611BD3" w:rsidR="002D2B69" w:rsidRPr="007A274F" w:rsidRDefault="00397B6F" w:rsidP="006A18D5">
            <w:r>
              <w:t xml:space="preserve">April </w:t>
            </w:r>
            <w:r w:rsidR="006A18D5">
              <w:t>23</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296C77C" w:rsidR="002D2B69" w:rsidRPr="007A274F" w:rsidRDefault="002D2B69" w:rsidP="006A18D5">
            <w:r w:rsidRPr="007A274F">
              <w:t xml:space="preserve">Not before </w:t>
            </w:r>
            <w:r w:rsidR="00397B6F">
              <w:t xml:space="preserve">April </w:t>
            </w:r>
            <w:r w:rsidR="006A18D5">
              <w:t>23</w:t>
            </w:r>
            <w:r w:rsidR="00026285">
              <w:t>, 2018</w:t>
            </w:r>
          </w:p>
        </w:tc>
      </w:tr>
    </w:tbl>
    <w:p w14:paraId="42615275" w14:textId="77777777" w:rsidR="00397B6F" w:rsidRDefault="00397B6F" w:rsidP="002D2B69">
      <w:pPr>
        <w:rPr>
          <w:b/>
        </w:rPr>
      </w:pPr>
    </w:p>
    <w:p w14:paraId="48C1FF13" w14:textId="7F2ED2FE"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3F07ED4D" w14:textId="42C622AC" w:rsidR="00397B6F" w:rsidRPr="00397B6F" w:rsidRDefault="00397B6F" w:rsidP="00397B6F">
      <w:pPr>
        <w:pStyle w:val="BodyText"/>
        <w:kinsoku w:val="0"/>
        <w:overflowPunct w:val="0"/>
        <w:spacing w:before="85" w:line="252" w:lineRule="auto"/>
        <w:ind w:left="824" w:right="1806"/>
        <w:rPr>
          <w:rFonts w:ascii="Times New Roman" w:hAnsi="Times New Roman" w:cs="Times New Roman"/>
          <w:color w:val="000000"/>
          <w:sz w:val="24"/>
          <w:szCs w:val="24"/>
        </w:rPr>
      </w:pPr>
      <w:proofErr w:type="spellStart"/>
      <w:r w:rsidRPr="00397B6F">
        <w:rPr>
          <w:rFonts w:ascii="Times New Roman" w:hAnsi="Times New Roman" w:cs="Times New Roman"/>
          <w:color w:val="161618"/>
          <w:w w:val="105"/>
          <w:sz w:val="24"/>
          <w:szCs w:val="24"/>
        </w:rPr>
        <w:t>Sirsi</w:t>
      </w:r>
      <w:proofErr w:type="spellEnd"/>
      <w:r w:rsidRPr="00397B6F">
        <w:rPr>
          <w:rFonts w:ascii="Times New Roman" w:hAnsi="Times New Roman" w:cs="Times New Roman"/>
          <w:color w:val="161618"/>
          <w:w w:val="105"/>
          <w:sz w:val="24"/>
          <w:szCs w:val="24"/>
        </w:rPr>
        <w:t>/</w:t>
      </w:r>
      <w:proofErr w:type="spellStart"/>
      <w:r w:rsidRPr="00397B6F">
        <w:rPr>
          <w:rFonts w:ascii="Times New Roman" w:hAnsi="Times New Roman" w:cs="Times New Roman"/>
          <w:color w:val="161618"/>
          <w:w w:val="105"/>
          <w:sz w:val="24"/>
          <w:szCs w:val="24"/>
        </w:rPr>
        <w:t>Dynix</w:t>
      </w:r>
      <w:proofErr w:type="spellEnd"/>
      <w:r w:rsidRPr="00397B6F">
        <w:rPr>
          <w:rFonts w:ascii="Times New Roman" w:hAnsi="Times New Roman" w:cs="Times New Roman"/>
          <w:color w:val="161618"/>
          <w:w w:val="105"/>
          <w:sz w:val="24"/>
          <w:szCs w:val="24"/>
        </w:rPr>
        <w:t xml:space="preserve"> </w:t>
      </w:r>
      <w:r w:rsidRPr="00397B6F">
        <w:rPr>
          <w:rFonts w:ascii="Times New Roman" w:hAnsi="Times New Roman" w:cs="Times New Roman"/>
          <w:color w:val="070808"/>
          <w:w w:val="105"/>
          <w:sz w:val="24"/>
          <w:szCs w:val="24"/>
        </w:rPr>
        <w:t xml:space="preserve">Horizon </w:t>
      </w:r>
      <w:r w:rsidRPr="00397B6F">
        <w:rPr>
          <w:rFonts w:ascii="Times New Roman" w:hAnsi="Times New Roman" w:cs="Times New Roman"/>
          <w:color w:val="161618"/>
          <w:w w:val="105"/>
          <w:sz w:val="24"/>
          <w:szCs w:val="24"/>
        </w:rPr>
        <w:t xml:space="preserve">will provide extracted </w:t>
      </w:r>
      <w:r w:rsidRPr="00397B6F">
        <w:rPr>
          <w:rFonts w:ascii="Times New Roman" w:hAnsi="Times New Roman" w:cs="Times New Roman"/>
          <w:color w:val="070808"/>
          <w:w w:val="105"/>
          <w:sz w:val="24"/>
          <w:szCs w:val="24"/>
        </w:rPr>
        <w:t>Bibliographic/Authority,</w:t>
      </w:r>
      <w:r w:rsidRPr="00397B6F">
        <w:rPr>
          <w:rFonts w:ascii="Times New Roman" w:hAnsi="Times New Roman" w:cs="Times New Roman"/>
          <w:color w:val="070808"/>
          <w:spacing w:val="13"/>
          <w:w w:val="105"/>
          <w:sz w:val="24"/>
          <w:szCs w:val="24"/>
        </w:rPr>
        <w:t xml:space="preserve"> </w:t>
      </w:r>
      <w:r w:rsidRPr="00397B6F">
        <w:rPr>
          <w:rFonts w:ascii="Times New Roman" w:hAnsi="Times New Roman" w:cs="Times New Roman"/>
          <w:color w:val="070808"/>
          <w:w w:val="105"/>
          <w:sz w:val="24"/>
          <w:szCs w:val="24"/>
        </w:rPr>
        <w:t>Patron</w:t>
      </w:r>
      <w:r w:rsidRPr="00397B6F">
        <w:rPr>
          <w:rFonts w:ascii="Times New Roman" w:hAnsi="Times New Roman" w:cs="Times New Roman"/>
          <w:color w:val="2A2A2A"/>
          <w:w w:val="105"/>
          <w:sz w:val="24"/>
          <w:szCs w:val="24"/>
        </w:rPr>
        <w:t>,</w:t>
      </w:r>
      <w:r w:rsidRPr="00397B6F">
        <w:rPr>
          <w:rFonts w:ascii="Times New Roman" w:hAnsi="Times New Roman" w:cs="Times New Roman"/>
          <w:color w:val="2A2A2A"/>
          <w:w w:val="120"/>
          <w:sz w:val="24"/>
          <w:szCs w:val="24"/>
        </w:rPr>
        <w:t xml:space="preserve"> </w:t>
      </w:r>
      <w:r w:rsidRPr="00397B6F">
        <w:rPr>
          <w:rFonts w:ascii="Times New Roman" w:hAnsi="Times New Roman" w:cs="Times New Roman"/>
          <w:color w:val="070808"/>
          <w:w w:val="105"/>
          <w:sz w:val="24"/>
          <w:szCs w:val="24"/>
        </w:rPr>
        <w:t xml:space="preserve">Circulation </w:t>
      </w:r>
      <w:r w:rsidRPr="00397B6F">
        <w:rPr>
          <w:rFonts w:ascii="Times New Roman" w:hAnsi="Times New Roman" w:cs="Times New Roman"/>
          <w:color w:val="161618"/>
          <w:w w:val="105"/>
          <w:sz w:val="24"/>
          <w:szCs w:val="24"/>
        </w:rPr>
        <w:t xml:space="preserve">and Serials Control </w:t>
      </w:r>
      <w:r w:rsidRPr="00397B6F">
        <w:rPr>
          <w:rFonts w:ascii="Times New Roman" w:hAnsi="Times New Roman" w:cs="Times New Roman"/>
          <w:color w:val="161618"/>
          <w:spacing w:val="3"/>
          <w:w w:val="105"/>
          <w:sz w:val="24"/>
          <w:szCs w:val="24"/>
        </w:rPr>
        <w:t>data</w:t>
      </w:r>
      <w:r w:rsidRPr="00397B6F">
        <w:rPr>
          <w:rFonts w:ascii="Times New Roman" w:hAnsi="Times New Roman" w:cs="Times New Roman"/>
          <w:color w:val="444444"/>
          <w:spacing w:val="3"/>
          <w:w w:val="105"/>
          <w:sz w:val="24"/>
          <w:szCs w:val="24"/>
        </w:rPr>
        <w:t xml:space="preserve">. </w:t>
      </w:r>
      <w:r w:rsidRPr="00397B6F">
        <w:rPr>
          <w:rFonts w:ascii="Times New Roman" w:hAnsi="Times New Roman" w:cs="Times New Roman"/>
          <w:color w:val="070808"/>
          <w:w w:val="105"/>
          <w:sz w:val="24"/>
          <w:szCs w:val="24"/>
        </w:rPr>
        <w:t xml:space="preserve">These </w:t>
      </w:r>
      <w:r w:rsidRPr="00397B6F">
        <w:rPr>
          <w:rFonts w:ascii="Times New Roman" w:hAnsi="Times New Roman" w:cs="Times New Roman"/>
          <w:color w:val="161618"/>
          <w:w w:val="105"/>
          <w:sz w:val="24"/>
          <w:szCs w:val="24"/>
        </w:rPr>
        <w:t xml:space="preserve">are </w:t>
      </w:r>
      <w:r w:rsidRPr="00397B6F">
        <w:rPr>
          <w:rFonts w:ascii="Times New Roman" w:hAnsi="Times New Roman" w:cs="Times New Roman"/>
          <w:color w:val="070808"/>
          <w:w w:val="105"/>
          <w:sz w:val="24"/>
          <w:szCs w:val="24"/>
        </w:rPr>
        <w:t xml:space="preserve">Rowland </w:t>
      </w:r>
      <w:r w:rsidRPr="00397B6F">
        <w:rPr>
          <w:rFonts w:ascii="Times New Roman" w:hAnsi="Times New Roman" w:cs="Times New Roman"/>
          <w:color w:val="161618"/>
          <w:w w:val="105"/>
          <w:sz w:val="24"/>
          <w:szCs w:val="24"/>
        </w:rPr>
        <w:t>Medical</w:t>
      </w:r>
      <w:r w:rsidRPr="00397B6F">
        <w:rPr>
          <w:rFonts w:ascii="Times New Roman" w:hAnsi="Times New Roman" w:cs="Times New Roman"/>
          <w:color w:val="161618"/>
          <w:spacing w:val="-4"/>
          <w:w w:val="105"/>
          <w:sz w:val="24"/>
          <w:szCs w:val="24"/>
        </w:rPr>
        <w:t xml:space="preserve"> </w:t>
      </w:r>
      <w:r w:rsidRPr="00397B6F">
        <w:rPr>
          <w:rFonts w:ascii="Times New Roman" w:hAnsi="Times New Roman" w:cs="Times New Roman"/>
          <w:color w:val="070808"/>
          <w:w w:val="105"/>
          <w:sz w:val="24"/>
          <w:szCs w:val="24"/>
        </w:rPr>
        <w:t>Library's</w:t>
      </w:r>
      <w:r w:rsidRPr="00397B6F">
        <w:rPr>
          <w:rFonts w:ascii="Times New Roman" w:hAnsi="Times New Roman" w:cs="Times New Roman"/>
          <w:color w:val="070808"/>
          <w:w w:val="101"/>
          <w:sz w:val="24"/>
          <w:szCs w:val="24"/>
        </w:rPr>
        <w:t xml:space="preserve"> </w:t>
      </w:r>
      <w:r w:rsidRPr="00397B6F">
        <w:rPr>
          <w:rFonts w:ascii="Times New Roman" w:hAnsi="Times New Roman" w:cs="Times New Roman"/>
          <w:color w:val="070808"/>
          <w:w w:val="105"/>
          <w:sz w:val="24"/>
          <w:szCs w:val="24"/>
        </w:rPr>
        <w:t xml:space="preserve">records that </w:t>
      </w:r>
      <w:r w:rsidRPr="00397B6F">
        <w:rPr>
          <w:rFonts w:ascii="Times New Roman" w:hAnsi="Times New Roman" w:cs="Times New Roman"/>
          <w:color w:val="161618"/>
          <w:w w:val="105"/>
          <w:sz w:val="24"/>
          <w:szCs w:val="24"/>
        </w:rPr>
        <w:t xml:space="preserve">are stored </w:t>
      </w:r>
      <w:r w:rsidRPr="00397B6F">
        <w:rPr>
          <w:rFonts w:ascii="Times New Roman" w:hAnsi="Times New Roman" w:cs="Times New Roman"/>
          <w:color w:val="070808"/>
          <w:w w:val="105"/>
          <w:sz w:val="24"/>
          <w:szCs w:val="24"/>
        </w:rPr>
        <w:t xml:space="preserve">in </w:t>
      </w:r>
      <w:proofErr w:type="spellStart"/>
      <w:r w:rsidRPr="00397B6F">
        <w:rPr>
          <w:rFonts w:ascii="Times New Roman" w:hAnsi="Times New Roman" w:cs="Times New Roman"/>
          <w:color w:val="161618"/>
          <w:w w:val="105"/>
          <w:sz w:val="24"/>
          <w:szCs w:val="24"/>
        </w:rPr>
        <w:t>Sirsi's</w:t>
      </w:r>
      <w:proofErr w:type="spellEnd"/>
      <w:r w:rsidRPr="00397B6F">
        <w:rPr>
          <w:rFonts w:ascii="Times New Roman" w:hAnsi="Times New Roman" w:cs="Times New Roman"/>
          <w:color w:val="161618"/>
          <w:w w:val="105"/>
          <w:sz w:val="24"/>
          <w:szCs w:val="24"/>
        </w:rPr>
        <w:t xml:space="preserve"> </w:t>
      </w:r>
      <w:r w:rsidRPr="00397B6F">
        <w:rPr>
          <w:rFonts w:ascii="Times New Roman" w:hAnsi="Times New Roman" w:cs="Times New Roman"/>
          <w:color w:val="070808"/>
          <w:w w:val="105"/>
          <w:sz w:val="24"/>
          <w:szCs w:val="24"/>
        </w:rPr>
        <w:t>Horizon</w:t>
      </w:r>
      <w:r w:rsidRPr="00397B6F">
        <w:rPr>
          <w:rFonts w:ascii="Times New Roman" w:hAnsi="Times New Roman" w:cs="Times New Roman"/>
          <w:color w:val="070808"/>
          <w:spacing w:val="-28"/>
          <w:w w:val="105"/>
          <w:sz w:val="24"/>
          <w:szCs w:val="24"/>
        </w:rPr>
        <w:t xml:space="preserve"> </w:t>
      </w:r>
      <w:r w:rsidRPr="00397B6F">
        <w:rPr>
          <w:rFonts w:ascii="Times New Roman" w:hAnsi="Times New Roman" w:cs="Times New Roman"/>
          <w:color w:val="161618"/>
          <w:w w:val="105"/>
          <w:sz w:val="24"/>
          <w:szCs w:val="24"/>
        </w:rPr>
        <w:t>cloud.</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74AFA66" w14:textId="4B5EF50D" w:rsidR="00D771DB" w:rsidRPr="00D771DB" w:rsidRDefault="00D771DB" w:rsidP="00D771DB">
      <w:pPr>
        <w:pStyle w:val="BodyText"/>
        <w:tabs>
          <w:tab w:val="left" w:pos="1774"/>
        </w:tabs>
        <w:kinsoku w:val="0"/>
        <w:overflowPunct w:val="0"/>
        <w:spacing w:before="36" w:line="254" w:lineRule="auto"/>
        <w:ind w:left="795" w:right="1806"/>
        <w:rPr>
          <w:rFonts w:ascii="Times New Roman" w:hAnsi="Times New Roman" w:cs="Times New Roman"/>
          <w:color w:val="000000"/>
        </w:rPr>
      </w:pPr>
      <w:r w:rsidRPr="00D771DB">
        <w:rPr>
          <w:rFonts w:ascii="Times New Roman" w:hAnsi="Times New Roman" w:cs="Times New Roman"/>
          <w:noProof/>
        </w:rPr>
        <mc:AlternateContent>
          <mc:Choice Requires="wps">
            <w:drawing>
              <wp:anchor distT="0" distB="0" distL="114300" distR="114300" simplePos="0" relativeHeight="251661312" behindDoc="1" locked="0" layoutInCell="0" allowOverlap="1" wp14:anchorId="4D4A527A" wp14:editId="46837348">
                <wp:simplePos x="0" y="0"/>
                <wp:positionH relativeFrom="page">
                  <wp:posOffset>7740015</wp:posOffset>
                </wp:positionH>
                <wp:positionV relativeFrom="paragraph">
                  <wp:posOffset>359410</wp:posOffset>
                </wp:positionV>
                <wp:extent cx="12700" cy="71818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18185"/>
                        </a:xfrm>
                        <a:custGeom>
                          <a:avLst/>
                          <a:gdLst>
                            <a:gd name="T0" fmla="*/ 0 w 20"/>
                            <a:gd name="T1" fmla="*/ 1130 h 1131"/>
                            <a:gd name="T2" fmla="*/ 0 w 20"/>
                            <a:gd name="T3" fmla="*/ 0 h 1131"/>
                          </a:gdLst>
                          <a:ahLst/>
                          <a:cxnLst>
                            <a:cxn ang="0">
                              <a:pos x="T0" y="T1"/>
                            </a:cxn>
                            <a:cxn ang="0">
                              <a:pos x="T2" y="T3"/>
                            </a:cxn>
                          </a:cxnLst>
                          <a:rect l="0" t="0" r="r" b="b"/>
                          <a:pathLst>
                            <a:path w="20" h="1131">
                              <a:moveTo>
                                <a:pt x="0" y="113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5F6C0B"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9.45pt,84.8pt,609.45pt,28.3pt" coordsize="20,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" o:allowincell="f" filled="f" strokeweight=".72pt">
                <v:path arrowok="t" o:connecttype="custom" o:connectlocs="0,717550;0,0" o:connectangles="0,0"/>
                <w10:wrap anchorx="page"/>
              </v:polyline>
            </w:pict>
          </mc:Fallback>
        </mc:AlternateContent>
      </w:r>
      <w:r w:rsidRPr="00D771DB">
        <w:rPr>
          <w:rFonts w:ascii="Times New Roman" w:hAnsi="Times New Roman" w:cs="Times New Roman"/>
          <w:color w:val="161618"/>
          <w:w w:val="105"/>
        </w:rPr>
        <w:t xml:space="preserve">Will enable </w:t>
      </w:r>
      <w:r w:rsidRPr="00D771DB">
        <w:rPr>
          <w:rFonts w:ascii="Times New Roman" w:hAnsi="Times New Roman" w:cs="Times New Roman"/>
          <w:color w:val="070808"/>
          <w:w w:val="105"/>
        </w:rPr>
        <w:t xml:space="preserve">the library </w:t>
      </w:r>
      <w:r w:rsidRPr="00D771DB">
        <w:rPr>
          <w:rFonts w:ascii="Times New Roman" w:hAnsi="Times New Roman" w:cs="Times New Roman"/>
          <w:color w:val="161618"/>
          <w:w w:val="105"/>
        </w:rPr>
        <w:t xml:space="preserve">to </w:t>
      </w:r>
      <w:r w:rsidRPr="00D771DB">
        <w:rPr>
          <w:rFonts w:ascii="Times New Roman" w:hAnsi="Times New Roman" w:cs="Times New Roman"/>
          <w:color w:val="070808"/>
          <w:w w:val="105"/>
        </w:rPr>
        <w:t xml:space="preserve">use </w:t>
      </w:r>
      <w:r w:rsidRPr="00D771DB">
        <w:rPr>
          <w:rFonts w:ascii="Times New Roman" w:hAnsi="Times New Roman" w:cs="Times New Roman"/>
          <w:color w:val="161618"/>
          <w:w w:val="105"/>
        </w:rPr>
        <w:t xml:space="preserve">extracted </w:t>
      </w:r>
      <w:r w:rsidRPr="00D771DB">
        <w:rPr>
          <w:rFonts w:ascii="Times New Roman" w:hAnsi="Times New Roman" w:cs="Times New Roman"/>
          <w:color w:val="070808"/>
          <w:w w:val="105"/>
        </w:rPr>
        <w:t>re</w:t>
      </w:r>
      <w:r w:rsidRPr="00D771DB">
        <w:rPr>
          <w:rFonts w:ascii="Times New Roman" w:hAnsi="Times New Roman" w:cs="Times New Roman"/>
          <w:color w:val="2A2A2A"/>
          <w:w w:val="105"/>
        </w:rPr>
        <w:t>co</w:t>
      </w:r>
      <w:r w:rsidRPr="00D771DB">
        <w:rPr>
          <w:rFonts w:ascii="Times New Roman" w:hAnsi="Times New Roman" w:cs="Times New Roman"/>
          <w:color w:val="070808"/>
          <w:w w:val="105"/>
        </w:rPr>
        <w:t xml:space="preserve">rds </w:t>
      </w:r>
      <w:r w:rsidRPr="00D771DB">
        <w:rPr>
          <w:rFonts w:ascii="Times New Roman" w:hAnsi="Times New Roman" w:cs="Times New Roman"/>
          <w:color w:val="161618"/>
          <w:w w:val="105"/>
        </w:rPr>
        <w:t xml:space="preserve">from </w:t>
      </w:r>
      <w:proofErr w:type="spellStart"/>
      <w:r w:rsidRPr="00D771DB">
        <w:rPr>
          <w:rFonts w:ascii="Times New Roman" w:hAnsi="Times New Roman" w:cs="Times New Roman"/>
          <w:color w:val="161618"/>
          <w:w w:val="105"/>
        </w:rPr>
        <w:t>Sirsi</w:t>
      </w:r>
      <w:proofErr w:type="spellEnd"/>
      <w:r w:rsidRPr="00D771DB">
        <w:rPr>
          <w:rFonts w:ascii="Times New Roman" w:hAnsi="Times New Roman" w:cs="Times New Roman"/>
          <w:color w:val="161618"/>
          <w:w w:val="105"/>
        </w:rPr>
        <w:t>/</w:t>
      </w:r>
      <w:proofErr w:type="spellStart"/>
      <w:r w:rsidRPr="00D771DB">
        <w:rPr>
          <w:rFonts w:ascii="Times New Roman" w:hAnsi="Times New Roman" w:cs="Times New Roman"/>
          <w:color w:val="161618"/>
          <w:w w:val="105"/>
        </w:rPr>
        <w:t>Dynix</w:t>
      </w:r>
      <w:proofErr w:type="spellEnd"/>
      <w:r w:rsidRPr="00D771DB">
        <w:rPr>
          <w:rFonts w:ascii="Times New Roman" w:hAnsi="Times New Roman" w:cs="Times New Roman"/>
          <w:color w:val="161618"/>
          <w:w w:val="105"/>
        </w:rPr>
        <w:t xml:space="preserve"> </w:t>
      </w:r>
      <w:r w:rsidRPr="00D771DB">
        <w:rPr>
          <w:rFonts w:ascii="Times New Roman" w:hAnsi="Times New Roman" w:cs="Times New Roman"/>
          <w:color w:val="070808"/>
          <w:w w:val="105"/>
        </w:rPr>
        <w:t xml:space="preserve">to </w:t>
      </w:r>
      <w:r w:rsidRPr="00D771DB">
        <w:rPr>
          <w:rFonts w:ascii="Times New Roman" w:hAnsi="Times New Roman" w:cs="Times New Roman"/>
          <w:color w:val="161618"/>
          <w:w w:val="105"/>
        </w:rPr>
        <w:t>populate</w:t>
      </w:r>
      <w:r w:rsidRPr="00D771DB">
        <w:rPr>
          <w:rFonts w:ascii="Times New Roman" w:hAnsi="Times New Roman" w:cs="Times New Roman"/>
          <w:color w:val="161618"/>
          <w:spacing w:val="-16"/>
          <w:w w:val="105"/>
        </w:rPr>
        <w:t xml:space="preserve"> </w:t>
      </w:r>
      <w:r w:rsidRPr="00D771DB">
        <w:rPr>
          <w:rFonts w:ascii="Times New Roman" w:hAnsi="Times New Roman" w:cs="Times New Roman"/>
          <w:color w:val="161618"/>
          <w:w w:val="105"/>
        </w:rPr>
        <w:t>the</w:t>
      </w:r>
      <w:r w:rsidRPr="00D771DB">
        <w:rPr>
          <w:rFonts w:ascii="Times New Roman" w:hAnsi="Times New Roman" w:cs="Times New Roman"/>
          <w:color w:val="161618"/>
          <w:w w:val="103"/>
        </w:rPr>
        <w:t xml:space="preserve"> </w:t>
      </w:r>
      <w:r w:rsidRPr="00D771DB">
        <w:rPr>
          <w:rFonts w:ascii="Times New Roman" w:hAnsi="Times New Roman" w:cs="Times New Roman"/>
          <w:color w:val="070808"/>
          <w:w w:val="105"/>
        </w:rPr>
        <w:t>n</w:t>
      </w:r>
      <w:r w:rsidRPr="00D771DB">
        <w:rPr>
          <w:rFonts w:ascii="Times New Roman" w:hAnsi="Times New Roman" w:cs="Times New Roman"/>
          <w:color w:val="2A2A2A"/>
          <w:w w:val="105"/>
        </w:rPr>
        <w:t xml:space="preserve">ew </w:t>
      </w:r>
      <w:r w:rsidRPr="00D771DB">
        <w:rPr>
          <w:rFonts w:ascii="Times New Roman" w:hAnsi="Times New Roman" w:cs="Times New Roman"/>
          <w:color w:val="070808"/>
          <w:w w:val="105"/>
        </w:rPr>
        <w:t xml:space="preserve">Library Management </w:t>
      </w:r>
      <w:r w:rsidRPr="00D771DB">
        <w:rPr>
          <w:rFonts w:ascii="Times New Roman" w:hAnsi="Times New Roman" w:cs="Times New Roman"/>
          <w:color w:val="161618"/>
          <w:w w:val="105"/>
        </w:rPr>
        <w:t xml:space="preserve">System (LMS). </w:t>
      </w:r>
      <w:r w:rsidRPr="00D771DB">
        <w:rPr>
          <w:rFonts w:ascii="Times New Roman" w:hAnsi="Times New Roman" w:cs="Times New Roman"/>
          <w:color w:val="070808"/>
          <w:w w:val="105"/>
        </w:rPr>
        <w:t xml:space="preserve">Each </w:t>
      </w:r>
      <w:r w:rsidRPr="00D771DB">
        <w:rPr>
          <w:rFonts w:ascii="Times New Roman" w:hAnsi="Times New Roman" w:cs="Times New Roman"/>
          <w:color w:val="161618"/>
          <w:w w:val="105"/>
        </w:rPr>
        <w:t xml:space="preserve">of </w:t>
      </w:r>
      <w:r w:rsidRPr="00D771DB">
        <w:rPr>
          <w:rFonts w:ascii="Times New Roman" w:hAnsi="Times New Roman" w:cs="Times New Roman"/>
          <w:color w:val="070808"/>
          <w:w w:val="105"/>
        </w:rPr>
        <w:t>the nearly</w:t>
      </w:r>
      <w:r w:rsidRPr="00D771DB">
        <w:rPr>
          <w:rFonts w:ascii="Times New Roman" w:hAnsi="Times New Roman" w:cs="Times New Roman"/>
          <w:color w:val="070808"/>
          <w:spacing w:val="29"/>
          <w:w w:val="105"/>
        </w:rPr>
        <w:t xml:space="preserve"> </w:t>
      </w:r>
      <w:r w:rsidRPr="00D771DB">
        <w:rPr>
          <w:rFonts w:ascii="Times New Roman" w:hAnsi="Times New Roman" w:cs="Times New Roman"/>
          <w:color w:val="161618"/>
          <w:w w:val="105"/>
        </w:rPr>
        <w:t>80,000</w:t>
      </w:r>
      <w:r w:rsidRPr="00D771DB">
        <w:rPr>
          <w:rFonts w:ascii="Times New Roman" w:hAnsi="Times New Roman" w:cs="Times New Roman"/>
          <w:color w:val="161618"/>
          <w:w w:val="104"/>
        </w:rPr>
        <w:t xml:space="preserve"> </w:t>
      </w:r>
      <w:r w:rsidRPr="00D771DB">
        <w:rPr>
          <w:rFonts w:ascii="Times New Roman" w:hAnsi="Times New Roman" w:cs="Times New Roman"/>
          <w:color w:val="161618"/>
          <w:w w:val="105"/>
        </w:rPr>
        <w:t xml:space="preserve">bibliographic/authority records </w:t>
      </w:r>
      <w:r w:rsidRPr="00D771DB">
        <w:rPr>
          <w:rFonts w:ascii="Times New Roman" w:hAnsi="Times New Roman" w:cs="Times New Roman"/>
          <w:color w:val="070808"/>
          <w:w w:val="105"/>
        </w:rPr>
        <w:t xml:space="preserve">represent </w:t>
      </w:r>
      <w:r w:rsidRPr="00D771DB">
        <w:rPr>
          <w:rFonts w:ascii="Times New Roman" w:hAnsi="Times New Roman" w:cs="Times New Roman"/>
          <w:color w:val="161618"/>
          <w:w w:val="105"/>
        </w:rPr>
        <w:t>either a book/series/serial owned</w:t>
      </w:r>
      <w:r w:rsidRPr="00D771DB">
        <w:rPr>
          <w:rFonts w:ascii="Times New Roman" w:hAnsi="Times New Roman" w:cs="Times New Roman"/>
          <w:color w:val="161618"/>
          <w:spacing w:val="20"/>
          <w:w w:val="105"/>
        </w:rPr>
        <w:t xml:space="preserve"> </w:t>
      </w:r>
      <w:r w:rsidRPr="00D771DB">
        <w:rPr>
          <w:rFonts w:ascii="Times New Roman" w:hAnsi="Times New Roman" w:cs="Times New Roman"/>
          <w:color w:val="161618"/>
          <w:w w:val="105"/>
        </w:rPr>
        <w:t>by</w:t>
      </w:r>
      <w:r w:rsidRPr="00D771DB">
        <w:rPr>
          <w:rFonts w:ascii="Times New Roman" w:hAnsi="Times New Roman" w:cs="Times New Roman"/>
          <w:color w:val="161618"/>
          <w:w w:val="101"/>
        </w:rPr>
        <w:t xml:space="preserve"> </w:t>
      </w:r>
      <w:r w:rsidRPr="00D771DB">
        <w:rPr>
          <w:rFonts w:ascii="Times New Roman" w:hAnsi="Times New Roman" w:cs="Times New Roman"/>
          <w:color w:val="070808"/>
        </w:rPr>
        <w:t>UMMC.</w:t>
      </w:r>
      <w:r w:rsidRPr="00D771DB">
        <w:rPr>
          <w:rFonts w:ascii="Times New Roman" w:hAnsi="Times New Roman" w:cs="Times New Roman"/>
          <w:color w:val="070808"/>
        </w:rPr>
        <w:tab/>
      </w:r>
      <w:r w:rsidRPr="00D771DB">
        <w:rPr>
          <w:rFonts w:ascii="Times New Roman" w:hAnsi="Times New Roman" w:cs="Times New Roman"/>
          <w:color w:val="070808"/>
          <w:w w:val="105"/>
        </w:rPr>
        <w:t xml:space="preserve">Patron/circulation </w:t>
      </w:r>
      <w:r w:rsidRPr="00D771DB">
        <w:rPr>
          <w:rFonts w:ascii="Times New Roman" w:hAnsi="Times New Roman" w:cs="Times New Roman"/>
          <w:color w:val="161618"/>
          <w:w w:val="105"/>
        </w:rPr>
        <w:t xml:space="preserve">information enables </w:t>
      </w:r>
      <w:r w:rsidRPr="00D771DB">
        <w:rPr>
          <w:rFonts w:ascii="Times New Roman" w:hAnsi="Times New Roman" w:cs="Times New Roman"/>
          <w:color w:val="161618"/>
          <w:spacing w:val="-3"/>
          <w:w w:val="105"/>
        </w:rPr>
        <w:t xml:space="preserve">individuals </w:t>
      </w:r>
      <w:r w:rsidRPr="00D771DB">
        <w:rPr>
          <w:rFonts w:ascii="Times New Roman" w:hAnsi="Times New Roman" w:cs="Times New Roman"/>
          <w:color w:val="070808"/>
          <w:w w:val="105"/>
        </w:rPr>
        <w:t xml:space="preserve">to </w:t>
      </w:r>
      <w:r w:rsidRPr="00D771DB">
        <w:rPr>
          <w:rFonts w:ascii="Times New Roman" w:hAnsi="Times New Roman" w:cs="Times New Roman"/>
          <w:color w:val="161618"/>
          <w:w w:val="105"/>
        </w:rPr>
        <w:t>check</w:t>
      </w:r>
      <w:r w:rsidRPr="00D771DB">
        <w:rPr>
          <w:rFonts w:ascii="Times New Roman" w:hAnsi="Times New Roman" w:cs="Times New Roman"/>
          <w:color w:val="161618"/>
          <w:spacing w:val="-20"/>
          <w:w w:val="105"/>
        </w:rPr>
        <w:t xml:space="preserve"> </w:t>
      </w:r>
      <w:r w:rsidRPr="00D771DB">
        <w:rPr>
          <w:rFonts w:ascii="Times New Roman" w:hAnsi="Times New Roman" w:cs="Times New Roman"/>
          <w:color w:val="161618"/>
          <w:w w:val="105"/>
        </w:rPr>
        <w:t>out</w:t>
      </w:r>
      <w:r w:rsidRPr="00D771DB">
        <w:rPr>
          <w:rFonts w:ascii="Times New Roman" w:hAnsi="Times New Roman" w:cs="Times New Roman"/>
          <w:color w:val="161618"/>
          <w:w w:val="101"/>
        </w:rPr>
        <w:t xml:space="preserve"> </w:t>
      </w:r>
      <w:r w:rsidRPr="00D771DB">
        <w:rPr>
          <w:rFonts w:ascii="Times New Roman" w:hAnsi="Times New Roman" w:cs="Times New Roman"/>
          <w:color w:val="070808"/>
          <w:w w:val="105"/>
        </w:rPr>
        <w:t xml:space="preserve">(inventory </w:t>
      </w:r>
      <w:r w:rsidRPr="00D771DB">
        <w:rPr>
          <w:rFonts w:ascii="Times New Roman" w:hAnsi="Times New Roman" w:cs="Times New Roman"/>
          <w:color w:val="161618"/>
          <w:w w:val="105"/>
        </w:rPr>
        <w:t xml:space="preserve">control) and use specific </w:t>
      </w:r>
      <w:r w:rsidRPr="00D771DB">
        <w:rPr>
          <w:rFonts w:ascii="Times New Roman" w:hAnsi="Times New Roman" w:cs="Times New Roman"/>
          <w:color w:val="070808"/>
          <w:w w:val="105"/>
        </w:rPr>
        <w:t xml:space="preserve">resources. </w:t>
      </w:r>
      <w:r w:rsidRPr="00D771DB">
        <w:rPr>
          <w:rFonts w:ascii="Times New Roman" w:hAnsi="Times New Roman" w:cs="Times New Roman"/>
          <w:color w:val="161618"/>
          <w:w w:val="105"/>
        </w:rPr>
        <w:t xml:space="preserve">Serials control </w:t>
      </w:r>
      <w:r w:rsidRPr="00D771DB">
        <w:rPr>
          <w:rFonts w:ascii="Times New Roman" w:hAnsi="Times New Roman" w:cs="Times New Roman"/>
          <w:color w:val="070808"/>
          <w:w w:val="105"/>
        </w:rPr>
        <w:t xml:space="preserve">module </w:t>
      </w:r>
      <w:r w:rsidRPr="00D771DB">
        <w:rPr>
          <w:rFonts w:ascii="Times New Roman" w:hAnsi="Times New Roman" w:cs="Times New Roman"/>
          <w:color w:val="161618"/>
          <w:w w:val="105"/>
        </w:rPr>
        <w:t>keeps</w:t>
      </w:r>
      <w:r w:rsidRPr="00D771DB">
        <w:rPr>
          <w:rFonts w:ascii="Times New Roman" w:hAnsi="Times New Roman" w:cs="Times New Roman"/>
          <w:color w:val="161618"/>
          <w:w w:val="104"/>
        </w:rPr>
        <w:t xml:space="preserve"> </w:t>
      </w:r>
      <w:r w:rsidRPr="00D771DB">
        <w:rPr>
          <w:rFonts w:ascii="Times New Roman" w:hAnsi="Times New Roman" w:cs="Times New Roman"/>
          <w:color w:val="070808"/>
          <w:w w:val="105"/>
        </w:rPr>
        <w:t xml:space="preserve">track </w:t>
      </w:r>
      <w:r w:rsidRPr="00D771DB">
        <w:rPr>
          <w:rFonts w:ascii="Times New Roman" w:hAnsi="Times New Roman" w:cs="Times New Roman"/>
          <w:color w:val="161618"/>
          <w:w w:val="105"/>
        </w:rPr>
        <w:t xml:space="preserve">of the thousands of </w:t>
      </w:r>
      <w:r w:rsidRPr="00D771DB">
        <w:rPr>
          <w:rFonts w:ascii="Times New Roman" w:hAnsi="Times New Roman" w:cs="Times New Roman"/>
          <w:color w:val="070808"/>
          <w:w w:val="105"/>
        </w:rPr>
        <w:t xml:space="preserve">journal </w:t>
      </w:r>
      <w:r w:rsidRPr="00D771DB">
        <w:rPr>
          <w:rFonts w:ascii="Times New Roman" w:hAnsi="Times New Roman" w:cs="Times New Roman"/>
          <w:color w:val="161618"/>
          <w:w w:val="105"/>
        </w:rPr>
        <w:t xml:space="preserve">volumes’ </w:t>
      </w:r>
      <w:r w:rsidRPr="00D771DB">
        <w:rPr>
          <w:rFonts w:ascii="Times New Roman" w:hAnsi="Times New Roman" w:cs="Times New Roman"/>
          <w:color w:val="070808"/>
          <w:w w:val="105"/>
        </w:rPr>
        <w:t xml:space="preserve">received. </w:t>
      </w:r>
      <w:r w:rsidRPr="00D771DB">
        <w:rPr>
          <w:rFonts w:ascii="Times New Roman" w:hAnsi="Times New Roman" w:cs="Times New Roman"/>
          <w:color w:val="161618"/>
          <w:w w:val="105"/>
        </w:rPr>
        <w:t>Once the data is</w:t>
      </w:r>
      <w:r w:rsidRPr="00D771DB">
        <w:rPr>
          <w:rFonts w:ascii="Times New Roman" w:hAnsi="Times New Roman" w:cs="Times New Roman"/>
          <w:color w:val="161618"/>
          <w:spacing w:val="-4"/>
          <w:w w:val="105"/>
        </w:rPr>
        <w:t xml:space="preserve"> </w:t>
      </w:r>
      <w:r w:rsidRPr="00D771DB">
        <w:rPr>
          <w:rFonts w:ascii="Times New Roman" w:hAnsi="Times New Roman" w:cs="Times New Roman"/>
          <w:color w:val="161618"/>
          <w:w w:val="105"/>
        </w:rPr>
        <w:t>extracted</w:t>
      </w:r>
      <w:r w:rsidRPr="00D771DB">
        <w:rPr>
          <w:rFonts w:ascii="Times New Roman" w:hAnsi="Times New Roman" w:cs="Times New Roman"/>
          <w:color w:val="444444"/>
          <w:w w:val="105"/>
        </w:rPr>
        <w:t>,</w:t>
      </w:r>
      <w:r w:rsidRPr="00D771DB">
        <w:rPr>
          <w:rFonts w:ascii="Times New Roman" w:hAnsi="Times New Roman" w:cs="Times New Roman"/>
          <w:color w:val="444444"/>
          <w:w w:val="151"/>
        </w:rPr>
        <w:t xml:space="preserve"> </w:t>
      </w:r>
      <w:r w:rsidRPr="00D771DB">
        <w:rPr>
          <w:rFonts w:ascii="Times New Roman" w:hAnsi="Times New Roman" w:cs="Times New Roman"/>
          <w:color w:val="161618"/>
          <w:w w:val="105"/>
        </w:rPr>
        <w:t xml:space="preserve">it will be migrated </w:t>
      </w:r>
      <w:r w:rsidRPr="00D771DB">
        <w:rPr>
          <w:rFonts w:ascii="Times New Roman" w:hAnsi="Times New Roman" w:cs="Times New Roman"/>
          <w:color w:val="070808"/>
          <w:w w:val="105"/>
        </w:rPr>
        <w:t>to the new</w:t>
      </w:r>
      <w:r w:rsidRPr="00D771DB">
        <w:rPr>
          <w:rFonts w:ascii="Times New Roman" w:hAnsi="Times New Roman" w:cs="Times New Roman"/>
          <w:color w:val="070808"/>
          <w:spacing w:val="-26"/>
          <w:w w:val="105"/>
        </w:rPr>
        <w:t xml:space="preserve"> </w:t>
      </w:r>
      <w:r w:rsidRPr="00D771DB">
        <w:rPr>
          <w:rFonts w:ascii="Times New Roman" w:hAnsi="Times New Roman" w:cs="Times New Roman"/>
          <w:color w:val="070808"/>
          <w:w w:val="105"/>
        </w:rPr>
        <w:t>LMS.</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77D821B2" w14:textId="06D0112A" w:rsidR="00AA70D0" w:rsidRDefault="00397B6F" w:rsidP="00DC566D">
      <w:pPr>
        <w:pStyle w:val="PlainText"/>
        <w:ind w:left="720"/>
        <w:jc w:val="both"/>
        <w:rPr>
          <w:color w:val="161618"/>
          <w:w w:val="105"/>
        </w:rPr>
      </w:pPr>
      <w:r>
        <w:rPr>
          <w:color w:val="070808"/>
          <w:w w:val="105"/>
        </w:rPr>
        <w:t xml:space="preserve">The records </w:t>
      </w:r>
      <w:r>
        <w:rPr>
          <w:color w:val="161618"/>
          <w:w w:val="105"/>
        </w:rPr>
        <w:t xml:space="preserve">extracted are specific </w:t>
      </w:r>
      <w:r>
        <w:rPr>
          <w:color w:val="070808"/>
          <w:w w:val="105"/>
        </w:rPr>
        <w:t xml:space="preserve">to UMMC </w:t>
      </w:r>
      <w:r>
        <w:rPr>
          <w:color w:val="161618"/>
          <w:w w:val="105"/>
        </w:rPr>
        <w:t xml:space="preserve">and are currently stored </w:t>
      </w:r>
      <w:r>
        <w:rPr>
          <w:color w:val="161618"/>
          <w:spacing w:val="-8"/>
          <w:w w:val="105"/>
        </w:rPr>
        <w:t>in</w:t>
      </w:r>
      <w:r>
        <w:rPr>
          <w:color w:val="161618"/>
          <w:spacing w:val="23"/>
          <w:w w:val="105"/>
        </w:rPr>
        <w:t xml:space="preserve"> </w:t>
      </w:r>
      <w:r>
        <w:rPr>
          <w:color w:val="070808"/>
          <w:w w:val="105"/>
        </w:rPr>
        <w:t>the</w:t>
      </w:r>
      <w:r>
        <w:rPr>
          <w:color w:val="070808"/>
          <w:w w:val="103"/>
        </w:rPr>
        <w:t xml:space="preserve"> </w:t>
      </w:r>
      <w:proofErr w:type="spellStart"/>
      <w:r>
        <w:rPr>
          <w:color w:val="161618"/>
          <w:w w:val="105"/>
        </w:rPr>
        <w:t>Sirsi</w:t>
      </w:r>
      <w:proofErr w:type="spellEnd"/>
      <w:r>
        <w:rPr>
          <w:color w:val="161618"/>
          <w:w w:val="105"/>
        </w:rPr>
        <w:t>/</w:t>
      </w:r>
      <w:proofErr w:type="spellStart"/>
      <w:r>
        <w:rPr>
          <w:color w:val="161618"/>
          <w:w w:val="105"/>
        </w:rPr>
        <w:t>Dynix</w:t>
      </w:r>
      <w:proofErr w:type="spellEnd"/>
      <w:r>
        <w:rPr>
          <w:color w:val="161618"/>
          <w:w w:val="105"/>
        </w:rPr>
        <w:t xml:space="preserve"> </w:t>
      </w:r>
      <w:r>
        <w:rPr>
          <w:color w:val="070808"/>
          <w:w w:val="105"/>
        </w:rPr>
        <w:t xml:space="preserve">Horizon </w:t>
      </w:r>
      <w:r>
        <w:rPr>
          <w:color w:val="161618"/>
          <w:w w:val="105"/>
        </w:rPr>
        <w:t xml:space="preserve">cloud. </w:t>
      </w:r>
      <w:r>
        <w:rPr>
          <w:color w:val="070808"/>
          <w:w w:val="105"/>
        </w:rPr>
        <w:t xml:space="preserve">They must </w:t>
      </w:r>
      <w:r>
        <w:rPr>
          <w:color w:val="161618"/>
          <w:w w:val="105"/>
        </w:rPr>
        <w:t xml:space="preserve">be extracted via secure </w:t>
      </w:r>
      <w:r>
        <w:rPr>
          <w:color w:val="070808"/>
          <w:w w:val="105"/>
        </w:rPr>
        <w:t>file tran</w:t>
      </w:r>
      <w:r>
        <w:rPr>
          <w:color w:val="2A2A2A"/>
          <w:w w:val="105"/>
        </w:rPr>
        <w:t>s</w:t>
      </w:r>
      <w:r>
        <w:rPr>
          <w:color w:val="070808"/>
          <w:w w:val="105"/>
        </w:rPr>
        <w:t>fer</w:t>
      </w:r>
      <w:r>
        <w:rPr>
          <w:color w:val="070808"/>
          <w:spacing w:val="-24"/>
          <w:w w:val="105"/>
        </w:rPr>
        <w:t xml:space="preserve"> </w:t>
      </w:r>
      <w:r>
        <w:rPr>
          <w:color w:val="161618"/>
          <w:w w:val="105"/>
        </w:rPr>
        <w:t xml:space="preserve">and exported </w:t>
      </w:r>
      <w:r>
        <w:rPr>
          <w:color w:val="070808"/>
          <w:w w:val="105"/>
        </w:rPr>
        <w:t xml:space="preserve">to UMMC. UMMC </w:t>
      </w:r>
      <w:r>
        <w:rPr>
          <w:color w:val="161618"/>
          <w:w w:val="105"/>
        </w:rPr>
        <w:t xml:space="preserve">will </w:t>
      </w:r>
      <w:r>
        <w:rPr>
          <w:color w:val="070808"/>
          <w:w w:val="105"/>
        </w:rPr>
        <w:t xml:space="preserve">then </w:t>
      </w:r>
      <w:r>
        <w:rPr>
          <w:color w:val="161618"/>
          <w:w w:val="105"/>
        </w:rPr>
        <w:t xml:space="preserve">send </w:t>
      </w:r>
      <w:r>
        <w:rPr>
          <w:color w:val="070808"/>
          <w:w w:val="105"/>
        </w:rPr>
        <w:t xml:space="preserve">to new </w:t>
      </w:r>
      <w:r>
        <w:rPr>
          <w:color w:val="161618"/>
          <w:w w:val="105"/>
        </w:rPr>
        <w:t>vendor via secure file</w:t>
      </w:r>
      <w:r>
        <w:rPr>
          <w:color w:val="161618"/>
          <w:spacing w:val="-6"/>
          <w:w w:val="105"/>
        </w:rPr>
        <w:t xml:space="preserve"> </w:t>
      </w:r>
      <w:r>
        <w:rPr>
          <w:color w:val="161618"/>
          <w:w w:val="105"/>
        </w:rPr>
        <w:t>transfer.</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2F58259F"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proofErr w:type="spellStart"/>
      <w:r w:rsidR="00397B6F">
        <w:rPr>
          <w:rFonts w:ascii="Times New Roman" w:hAnsi="Times New Roman" w:cs="Times New Roman"/>
          <w:b/>
          <w:sz w:val="24"/>
          <w:szCs w:val="24"/>
        </w:rPr>
        <w:t>Sirsi</w:t>
      </w:r>
      <w:proofErr w:type="spellEnd"/>
      <w:r w:rsidR="00397B6F">
        <w:rPr>
          <w:rFonts w:ascii="Times New Roman" w:hAnsi="Times New Roman" w:cs="Times New Roman"/>
          <w:b/>
          <w:sz w:val="24"/>
          <w:szCs w:val="24"/>
        </w:rPr>
        <w:t>/</w:t>
      </w:r>
      <w:proofErr w:type="spellStart"/>
      <w:r w:rsidR="00397B6F">
        <w:rPr>
          <w:rFonts w:ascii="Times New Roman" w:hAnsi="Times New Roman" w:cs="Times New Roman"/>
          <w:b/>
          <w:sz w:val="24"/>
          <w:szCs w:val="24"/>
        </w:rPr>
        <w:t>Dynix</w:t>
      </w:r>
      <w:proofErr w:type="spellEnd"/>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657D0ED5"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397B6F">
        <w:rPr>
          <w:rFonts w:ascii="Times New Roman" w:hAnsi="Times New Roman" w:cs="Times New Roman"/>
          <w:b/>
          <w:sz w:val="24"/>
          <w:szCs w:val="24"/>
        </w:rPr>
        <w:t>Horizon Data Extraction</w:t>
      </w:r>
      <w:r w:rsidR="00AF2D42" w:rsidRPr="002D2405">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397B6F">
        <w:rPr>
          <w:rFonts w:ascii="Times New Roman" w:hAnsi="Times New Roman" w:cs="Times New Roman"/>
          <w:b/>
          <w:bCs/>
          <w:sz w:val="24"/>
          <w:szCs w:val="24"/>
        </w:rPr>
        <w:t>8,500.00.</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397B6F">
        <w:rPr>
          <w:rFonts w:ascii="Times New Roman" w:hAnsi="Times New Roman" w:cs="Times New Roman"/>
          <w:b/>
          <w:bCs/>
          <w:sz w:val="24"/>
          <w:szCs w:val="24"/>
        </w:rPr>
        <w:t>8,500.00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7777777" w:rsidR="00397B6F" w:rsidRDefault="00397B6F" w:rsidP="002D2B69">
      <w:pPr>
        <w:rPr>
          <w:b/>
        </w:rPr>
      </w:pPr>
    </w:p>
    <w:p w14:paraId="501C0AB6" w14:textId="77777777" w:rsidR="00D771DB" w:rsidRDefault="00D771DB" w:rsidP="002D2B69">
      <w:pPr>
        <w:rPr>
          <w:b/>
        </w:rPr>
      </w:pPr>
    </w:p>
    <w:p w14:paraId="7E31B53F" w14:textId="77777777" w:rsidR="00D771DB" w:rsidRDefault="00D771DB" w:rsidP="002D2B69">
      <w:pPr>
        <w:rPr>
          <w:b/>
        </w:rPr>
      </w:pPr>
    </w:p>
    <w:p w14:paraId="1BA23724" w14:textId="77777777" w:rsidR="00D771DB" w:rsidRDefault="00D771DB" w:rsidP="002D2B69">
      <w:pPr>
        <w:rPr>
          <w:b/>
        </w:rPr>
      </w:pPr>
    </w:p>
    <w:p w14:paraId="1E17A1F1" w14:textId="77777777" w:rsidR="00D771DB" w:rsidRDefault="00D771DB" w:rsidP="002D2B69">
      <w:pPr>
        <w:rPr>
          <w:b/>
        </w:rPr>
      </w:pPr>
    </w:p>
    <w:p w14:paraId="151F91A8" w14:textId="392A1295"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5FC5A3E" w:rsidR="002D2B69" w:rsidRDefault="002D2B69" w:rsidP="002D2B69">
      <w:r>
        <w:t xml:space="preserve">Interested parties who have reason to believe that the </w:t>
      </w:r>
      <w:r w:rsidR="00397B6F">
        <w:rPr>
          <w:b/>
        </w:rPr>
        <w:t>Horizon Data Extraction</w:t>
      </w:r>
      <w:r w:rsidR="00397B6F" w:rsidRPr="002D2405">
        <w:rPr>
          <w:b/>
          <w:color w:val="FF0000"/>
        </w:rPr>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proofErr w:type="spellStart"/>
      <w:r w:rsidR="00397B6F">
        <w:rPr>
          <w:b/>
        </w:rPr>
        <w:t>Sirsi</w:t>
      </w:r>
      <w:proofErr w:type="spellEnd"/>
      <w:r w:rsidR="00397B6F">
        <w:rPr>
          <w:b/>
        </w:rPr>
        <w:t>/</w:t>
      </w:r>
      <w:proofErr w:type="spellStart"/>
      <w:r w:rsidR="00397B6F">
        <w:rPr>
          <w:b/>
        </w:rPr>
        <w:t>Dynix</w:t>
      </w:r>
      <w:proofErr w:type="spellEnd"/>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43802A0" w:rsidR="002D2B69" w:rsidRDefault="002D2B69" w:rsidP="00DC566D">
      <w:r>
        <w:t xml:space="preserve">Comments will be accepted at any time prior to </w:t>
      </w:r>
      <w:r w:rsidR="00397B6F">
        <w:t xml:space="preserve">Tuesday, April </w:t>
      </w:r>
      <w:r w:rsidR="00C53427">
        <w:t>23</w:t>
      </w:r>
      <w:r w:rsidR="00026285">
        <w:t>, 2018</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If you have any questions concerning the information above or if we can</w:t>
      </w:r>
      <w:bookmarkStart w:id="0" w:name="_GoBack"/>
      <w:bookmarkEnd w:id="0"/>
      <w:r>
        <w:t xml:space="preserve">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D52B9B3" w:rsidR="002D2B69" w:rsidRDefault="002D2B69" w:rsidP="002D2B69">
                            <w:pPr>
                              <w:ind w:left="540" w:right="525"/>
                              <w:jc w:val="center"/>
                              <w:rPr>
                                <w:b/>
                              </w:rPr>
                            </w:pPr>
                            <w:r w:rsidRPr="00DC3864">
                              <w:rPr>
                                <w:b/>
                              </w:rPr>
                              <w:t xml:space="preserve">Sole Source Certification No. </w:t>
                            </w:r>
                            <w:r w:rsidR="001B22B0">
                              <w:rPr>
                                <w:b/>
                              </w:rPr>
                              <w:t>SS</w:t>
                            </w:r>
                            <w:r w:rsidR="00397B6F">
                              <w:rPr>
                                <w:b/>
                              </w:rPr>
                              <w:t>9056</w:t>
                            </w:r>
                          </w:p>
                          <w:p w14:paraId="23732217" w14:textId="77777777" w:rsidR="00026285" w:rsidRPr="00DC3864" w:rsidRDefault="00026285" w:rsidP="002D2B69">
                            <w:pPr>
                              <w:ind w:left="540" w:right="525"/>
                              <w:jc w:val="center"/>
                              <w:rPr>
                                <w:b/>
                              </w:rPr>
                            </w:pPr>
                          </w:p>
                          <w:p w14:paraId="20940D37" w14:textId="7B9BE77A" w:rsidR="002D2B69" w:rsidRPr="00DC3864" w:rsidRDefault="002D2B69" w:rsidP="002D2B69">
                            <w:pPr>
                              <w:ind w:left="540" w:right="525"/>
                              <w:jc w:val="center"/>
                              <w:rPr>
                                <w:b/>
                              </w:rPr>
                            </w:pPr>
                            <w:r w:rsidRPr="00DC3864">
                              <w:rPr>
                                <w:b/>
                              </w:rPr>
                              <w:t xml:space="preserve">Accepted until </w:t>
                            </w:r>
                            <w:r w:rsidR="00026285">
                              <w:rPr>
                                <w:b/>
                              </w:rPr>
                              <w:t>Apri</w:t>
                            </w:r>
                            <w:r w:rsidR="00397B6F">
                              <w:rPr>
                                <w:b/>
                              </w:rPr>
                              <w:t xml:space="preserve">l </w:t>
                            </w:r>
                            <w:r w:rsidR="006A18D5">
                              <w:rPr>
                                <w:b/>
                              </w:rPr>
                              <w:t>23</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D52B9B3" w:rsidR="002D2B69" w:rsidRDefault="002D2B69" w:rsidP="002D2B69">
                      <w:pPr>
                        <w:ind w:left="540" w:right="525"/>
                        <w:jc w:val="center"/>
                        <w:rPr>
                          <w:b/>
                        </w:rPr>
                      </w:pPr>
                      <w:r w:rsidRPr="00DC3864">
                        <w:rPr>
                          <w:b/>
                        </w:rPr>
                        <w:t xml:space="preserve">Sole Source Certification No. </w:t>
                      </w:r>
                      <w:r w:rsidR="001B22B0">
                        <w:rPr>
                          <w:b/>
                        </w:rPr>
                        <w:t>SS</w:t>
                      </w:r>
                      <w:r w:rsidR="00397B6F">
                        <w:rPr>
                          <w:b/>
                        </w:rPr>
                        <w:t>9056</w:t>
                      </w:r>
                    </w:p>
                    <w:p w14:paraId="23732217" w14:textId="77777777" w:rsidR="00026285" w:rsidRPr="00DC3864" w:rsidRDefault="00026285" w:rsidP="002D2B69">
                      <w:pPr>
                        <w:ind w:left="540" w:right="525"/>
                        <w:jc w:val="center"/>
                        <w:rPr>
                          <w:b/>
                        </w:rPr>
                      </w:pPr>
                    </w:p>
                    <w:p w14:paraId="20940D37" w14:textId="7B9BE77A" w:rsidR="002D2B69" w:rsidRPr="00DC3864" w:rsidRDefault="002D2B69" w:rsidP="002D2B69">
                      <w:pPr>
                        <w:ind w:left="540" w:right="525"/>
                        <w:jc w:val="center"/>
                        <w:rPr>
                          <w:b/>
                        </w:rPr>
                      </w:pPr>
                      <w:r w:rsidRPr="00DC3864">
                        <w:rPr>
                          <w:b/>
                        </w:rPr>
                        <w:t xml:space="preserve">Accepted until </w:t>
                      </w:r>
                      <w:r w:rsidR="00026285">
                        <w:rPr>
                          <w:b/>
                        </w:rPr>
                        <w:t>Apri</w:t>
                      </w:r>
                      <w:r w:rsidR="00397B6F">
                        <w:rPr>
                          <w:b/>
                        </w:rPr>
                        <w:t xml:space="preserve">l </w:t>
                      </w:r>
                      <w:r w:rsidR="006A18D5">
                        <w:rPr>
                          <w:b/>
                        </w:rPr>
                        <w:t>23</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bookmarkStart w:id="1" w:name="_GoBack"/>
                      <w:bookmarkEnd w:id="1"/>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397B6F"/>
    <w:rsid w:val="00600E14"/>
    <w:rsid w:val="006624AB"/>
    <w:rsid w:val="006653BF"/>
    <w:rsid w:val="006A18D5"/>
    <w:rsid w:val="006B61DB"/>
    <w:rsid w:val="006F31B1"/>
    <w:rsid w:val="00765458"/>
    <w:rsid w:val="00923482"/>
    <w:rsid w:val="009415BF"/>
    <w:rsid w:val="009B01B7"/>
    <w:rsid w:val="009D150D"/>
    <w:rsid w:val="00A70889"/>
    <w:rsid w:val="00AA70D0"/>
    <w:rsid w:val="00AF2D42"/>
    <w:rsid w:val="00B25F96"/>
    <w:rsid w:val="00B4728B"/>
    <w:rsid w:val="00B96F08"/>
    <w:rsid w:val="00BC1E51"/>
    <w:rsid w:val="00C46938"/>
    <w:rsid w:val="00C53427"/>
    <w:rsid w:val="00CA7E6A"/>
    <w:rsid w:val="00D0785D"/>
    <w:rsid w:val="00D771DB"/>
    <w:rsid w:val="00DC566D"/>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5</cp:revision>
  <cp:lastPrinted>2017-06-20T21:17:00Z</cp:lastPrinted>
  <dcterms:created xsi:type="dcterms:W3CDTF">2018-04-04T17:57:00Z</dcterms:created>
  <dcterms:modified xsi:type="dcterms:W3CDTF">2018-04-05T17:20:00Z</dcterms:modified>
</cp:coreProperties>
</file>