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3655B8C7" w:rsidR="002D2B69" w:rsidRPr="00096D94" w:rsidRDefault="00096D94" w:rsidP="002D2B69">
      <w:r>
        <w:rPr>
          <w:b/>
        </w:rPr>
        <w:t xml:space="preserve">Date:   </w:t>
      </w:r>
      <w:r w:rsidR="00DA2335">
        <w:fldChar w:fldCharType="begin"/>
      </w:r>
      <w:r w:rsidR="00DA2335">
        <w:instrText xml:space="preserve"> DATE \@ "M/d/yyyy" </w:instrText>
      </w:r>
      <w:r w:rsidR="00DA2335">
        <w:fldChar w:fldCharType="separate"/>
      </w:r>
      <w:r w:rsidR="00287223">
        <w:rPr>
          <w:noProof/>
        </w:rPr>
        <w:t>11/2/2022</w:t>
      </w:r>
      <w:r w:rsidR="00DA2335">
        <w:fldChar w:fldCharType="end"/>
      </w:r>
    </w:p>
    <w:p w14:paraId="24610532" w14:textId="77777777" w:rsidR="002D2B69" w:rsidRDefault="002D2B69" w:rsidP="002D2B69"/>
    <w:p w14:paraId="60033831" w14:textId="3CCA5A4B" w:rsidR="002D2B69" w:rsidRDefault="002D2B69" w:rsidP="007B379E">
      <w:pPr>
        <w:pStyle w:val="Default"/>
        <w:rPr>
          <w:rFonts w:ascii="Times New Roman" w:hAnsi="Times New Roman" w:cs="Times New Roman"/>
          <w:color w:val="auto"/>
        </w:rPr>
      </w:pPr>
      <w:r w:rsidRPr="000C58CD">
        <w:rPr>
          <w:b/>
        </w:rPr>
        <w:t>Re:</w:t>
      </w:r>
      <w:r>
        <w:t xml:space="preserve"> </w:t>
      </w:r>
      <w:r>
        <w:tab/>
      </w:r>
      <w:r w:rsidRPr="00CF3A6D">
        <w:rPr>
          <w:rFonts w:ascii="Times New Roman" w:hAnsi="Times New Roman" w:cs="Times New Roman"/>
        </w:rPr>
        <w:t xml:space="preserve">Sole Source Certification </w:t>
      </w:r>
      <w:r w:rsidR="00CF3A6D" w:rsidRPr="00CF3A6D">
        <w:rPr>
          <w:rFonts w:ascii="Times New Roman" w:hAnsi="Times New Roman" w:cs="Times New Roman"/>
        </w:rPr>
        <w:t>SS 9</w:t>
      </w:r>
      <w:r w:rsidR="00287223">
        <w:rPr>
          <w:rFonts w:ascii="Times New Roman" w:hAnsi="Times New Roman" w:cs="Times New Roman"/>
        </w:rPr>
        <w:t>530</w:t>
      </w:r>
      <w:r w:rsidR="00CF3A6D" w:rsidRPr="00CF3A6D">
        <w:rPr>
          <w:rFonts w:ascii="Times New Roman" w:hAnsi="Times New Roman" w:cs="Times New Roman"/>
        </w:rPr>
        <w:t xml:space="preserve"> </w:t>
      </w:r>
      <w:bookmarkStart w:id="0" w:name="_Hlk118287629"/>
      <w:bookmarkStart w:id="1" w:name="_GoBack"/>
      <w:proofErr w:type="spellStart"/>
      <w:r w:rsidR="00161B22">
        <w:rPr>
          <w:rFonts w:ascii="Times New Roman" w:hAnsi="Times New Roman" w:cs="Times New Roman"/>
          <w:color w:val="auto"/>
        </w:rPr>
        <w:t>LearningSpace</w:t>
      </w:r>
      <w:proofErr w:type="spellEnd"/>
      <w:r w:rsidR="00161B22">
        <w:rPr>
          <w:rFonts w:ascii="Times New Roman" w:hAnsi="Times New Roman" w:cs="Times New Roman"/>
          <w:color w:val="auto"/>
        </w:rPr>
        <w:t xml:space="preserve"> Enterprise System</w:t>
      </w:r>
      <w:r w:rsidR="00287223">
        <w:rPr>
          <w:rFonts w:ascii="Times New Roman" w:hAnsi="Times New Roman" w:cs="Times New Roman"/>
          <w:color w:val="auto"/>
        </w:rPr>
        <w:t xml:space="preserve"> Warranty Plan</w:t>
      </w:r>
      <w:bookmarkEnd w:id="0"/>
      <w:bookmarkEnd w:id="1"/>
    </w:p>
    <w:p w14:paraId="7F6A4273" w14:textId="77777777" w:rsidR="007B379E" w:rsidRDefault="007B379E" w:rsidP="007B379E">
      <w:pPr>
        <w:pStyle w:val="Default"/>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tbl>
      <w:tblPr>
        <w:tblW w:w="10325" w:type="dxa"/>
        <w:tblInd w:w="-108" w:type="dxa"/>
        <w:tblBorders>
          <w:top w:val="nil"/>
          <w:left w:val="nil"/>
          <w:bottom w:val="nil"/>
          <w:right w:val="nil"/>
        </w:tblBorders>
        <w:tblLayout w:type="fixed"/>
        <w:tblLook w:val="0000" w:firstRow="0" w:lastRow="0" w:firstColumn="0" w:lastColumn="0" w:noHBand="0" w:noVBand="0"/>
      </w:tblPr>
      <w:tblGrid>
        <w:gridCol w:w="10325"/>
      </w:tblGrid>
      <w:tr w:rsidR="0045054B" w:rsidRPr="0045054B" w14:paraId="596A080A" w14:textId="77777777" w:rsidTr="0045054B">
        <w:trPr>
          <w:trHeight w:val="246"/>
        </w:trPr>
        <w:tc>
          <w:tcPr>
            <w:tcW w:w="10325" w:type="dxa"/>
          </w:tcPr>
          <w:p w14:paraId="32E36A19" w14:textId="4D800F90" w:rsidR="0045054B" w:rsidRPr="0045054B" w:rsidRDefault="002D2B69" w:rsidP="00161B22">
            <w:pPr>
              <w:pStyle w:val="Default"/>
              <w:rPr>
                <w:rFonts w:ascii="Times New Roman" w:hAnsi="Times New Roman" w:cs="Times New Roman"/>
              </w:rPr>
            </w:pPr>
            <w:r w:rsidRPr="0045054B">
              <w:rPr>
                <w:rFonts w:ascii="Times New Roman" w:hAnsi="Times New Roman" w:cs="Times New Roman"/>
              </w:rPr>
              <w:t>Regarding UMMC Sole Source Certification Number</w:t>
            </w:r>
            <w:r w:rsidR="00CF3A6D">
              <w:rPr>
                <w:rFonts w:ascii="Times New Roman" w:hAnsi="Times New Roman" w:cs="Times New Roman"/>
              </w:rPr>
              <w:t xml:space="preserve"> SS9</w:t>
            </w:r>
            <w:r w:rsidR="00287223">
              <w:rPr>
                <w:rFonts w:ascii="Times New Roman" w:hAnsi="Times New Roman" w:cs="Times New Roman"/>
              </w:rPr>
              <w:t>530</w:t>
            </w:r>
            <w:r w:rsidRPr="0045054B">
              <w:rPr>
                <w:rFonts w:ascii="Times New Roman" w:hAnsi="Times New Roman" w:cs="Times New Roman"/>
              </w:rPr>
              <w:t xml:space="preserve">, please be advised that UMMC intends to award the purchase of </w:t>
            </w:r>
            <w:r w:rsidR="00E075F0">
              <w:rPr>
                <w:rFonts w:ascii="Times New Roman" w:hAnsi="Times New Roman" w:cs="Times New Roman"/>
              </w:rPr>
              <w:t xml:space="preserve">the </w:t>
            </w:r>
            <w:r w:rsidR="00287223">
              <w:rPr>
                <w:rFonts w:ascii="Times New Roman" w:hAnsi="Times New Roman" w:cs="Times New Roman"/>
                <w:color w:val="auto"/>
              </w:rPr>
              <w:t>Warranty Plan</w:t>
            </w:r>
            <w:r w:rsidR="00161B22">
              <w:rPr>
                <w:rFonts w:ascii="Times New Roman" w:hAnsi="Times New Roman" w:cs="Times New Roman"/>
                <w:color w:val="auto"/>
              </w:rPr>
              <w:t xml:space="preserve"> for </w:t>
            </w:r>
            <w:proofErr w:type="spellStart"/>
            <w:r w:rsidR="00161B22">
              <w:rPr>
                <w:rFonts w:ascii="Times New Roman" w:hAnsi="Times New Roman" w:cs="Times New Roman"/>
                <w:color w:val="auto"/>
              </w:rPr>
              <w:t>LearningSpace</w:t>
            </w:r>
            <w:proofErr w:type="spellEnd"/>
            <w:r w:rsidR="00161B22">
              <w:rPr>
                <w:rFonts w:ascii="Times New Roman" w:hAnsi="Times New Roman" w:cs="Times New Roman"/>
                <w:color w:val="auto"/>
              </w:rPr>
              <w:t xml:space="preserve"> Enterprise System</w:t>
            </w:r>
            <w:r w:rsidR="00501A5E">
              <w:rPr>
                <w:rFonts w:ascii="Times New Roman" w:hAnsi="Times New Roman" w:cs="Times New Roman"/>
              </w:rPr>
              <w:t>,</w:t>
            </w:r>
            <w:r w:rsidR="009C729D">
              <w:rPr>
                <w:rFonts w:ascii="Times New Roman" w:hAnsi="Times New Roman" w:cs="Times New Roman"/>
              </w:rPr>
              <w:t xml:space="preserve"> </w:t>
            </w:r>
            <w:r w:rsidR="00D756DE">
              <w:rPr>
                <w:rFonts w:ascii="Times New Roman" w:hAnsi="Times New Roman" w:cs="Times New Roman"/>
              </w:rPr>
              <w:t xml:space="preserve">to </w:t>
            </w:r>
            <w:r w:rsidR="00161B22">
              <w:rPr>
                <w:rFonts w:ascii="Times New Roman" w:hAnsi="Times New Roman" w:cs="Times New Roman"/>
              </w:rPr>
              <w:t xml:space="preserve">CAE Healthcare, Inc as the manufacturer of the </w:t>
            </w:r>
            <w:proofErr w:type="spellStart"/>
            <w:r w:rsidR="00161B22">
              <w:rPr>
                <w:rFonts w:ascii="Times New Roman" w:hAnsi="Times New Roman" w:cs="Times New Roman"/>
              </w:rPr>
              <w:t>LearningSpace</w:t>
            </w:r>
            <w:proofErr w:type="spellEnd"/>
            <w:r w:rsidR="00161B22">
              <w:rPr>
                <w:rFonts w:ascii="Times New Roman" w:hAnsi="Times New Roman" w:cs="Times New Roman"/>
              </w:rPr>
              <w:t xml:space="preserve"> Enterprise audiovisual system</w:t>
            </w:r>
            <w:r w:rsidR="00CF3A6D" w:rsidRPr="00740F00">
              <w:rPr>
                <w:rFonts w:ascii="Times New Roman" w:hAnsi="Times New Roman" w:cs="Times New Roman"/>
              </w:rPr>
              <w:t>.</w:t>
            </w:r>
            <w:r w:rsidR="00CF48EE" w:rsidRPr="00740F00">
              <w:rPr>
                <w:rFonts w:ascii="Times New Roman" w:hAnsi="Times New Roman" w:cs="Times New Roman"/>
              </w:rPr>
              <w:t xml:space="preserve"> </w:t>
            </w:r>
            <w:r w:rsidR="00740F00" w:rsidRPr="00740F00">
              <w:rPr>
                <w:rFonts w:ascii="Times New Roman" w:hAnsi="Times New Roman" w:cs="Times New Roman"/>
              </w:rPr>
              <w:t xml:space="preserve"> </w:t>
            </w:r>
            <w:r w:rsidR="00740F00" w:rsidRPr="00740F00">
              <w:rPr>
                <w:rFonts w:ascii="Times New Roman" w:hAnsi="Times New Roman" w:cs="Times New Roman"/>
                <w:color w:val="auto"/>
              </w:rPr>
              <w:t>The University of Mississippi Medical Cent</w:t>
            </w:r>
            <w:r w:rsidR="00161B22">
              <w:rPr>
                <w:rFonts w:ascii="Times New Roman" w:hAnsi="Times New Roman" w:cs="Times New Roman"/>
                <w:color w:val="auto"/>
              </w:rPr>
              <w:t>er</w:t>
            </w:r>
            <w:r w:rsidR="00740F00" w:rsidRPr="00740F00">
              <w:rPr>
                <w:rFonts w:ascii="Times New Roman" w:hAnsi="Times New Roman" w:cs="Times New Roman"/>
                <w:color w:val="auto"/>
              </w:rPr>
              <w:t xml:space="preserve"> </w:t>
            </w:r>
            <w:r w:rsidR="00161B22">
              <w:rPr>
                <w:rFonts w:ascii="Times New Roman" w:hAnsi="Times New Roman" w:cs="Times New Roman"/>
                <w:color w:val="auto"/>
              </w:rPr>
              <w:t xml:space="preserve">is a current </w:t>
            </w:r>
            <w:proofErr w:type="spellStart"/>
            <w:r w:rsidR="00161B22">
              <w:rPr>
                <w:rFonts w:ascii="Times New Roman" w:hAnsi="Times New Roman" w:cs="Times New Roman"/>
                <w:color w:val="auto"/>
              </w:rPr>
              <w:t>LearningSpace</w:t>
            </w:r>
            <w:proofErr w:type="spellEnd"/>
            <w:r w:rsidR="00161B22">
              <w:rPr>
                <w:rFonts w:ascii="Times New Roman" w:hAnsi="Times New Roman" w:cs="Times New Roman"/>
                <w:color w:val="auto"/>
              </w:rPr>
              <w:t xml:space="preserve"> user</w:t>
            </w:r>
            <w:r w:rsidR="00EB69AF">
              <w:rPr>
                <w:rFonts w:ascii="Times New Roman" w:hAnsi="Times New Roman" w:cs="Times New Roman"/>
                <w:color w:val="auto"/>
              </w:rPr>
              <w:t xml:space="preserve"> in the School of Nursing and School of Medicine</w:t>
            </w:r>
            <w:r w:rsidR="00161B22">
              <w:rPr>
                <w:rFonts w:ascii="Times New Roman" w:hAnsi="Times New Roman" w:cs="Times New Roman"/>
                <w:color w:val="auto"/>
              </w:rPr>
              <w:t>.</w:t>
            </w:r>
            <w:r w:rsidR="00740F00" w:rsidRPr="00740F00">
              <w:rPr>
                <w:rFonts w:ascii="Times New Roman" w:hAnsi="Times New Roman" w:cs="Times New Roman"/>
                <w:color w:val="auto"/>
              </w:rPr>
              <w:t xml:space="preserve"> </w:t>
            </w:r>
          </w:p>
        </w:tc>
      </w:tr>
    </w:tbl>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4B1F927E" w:rsidR="002D2B69" w:rsidRPr="005A7654" w:rsidRDefault="00287223" w:rsidP="00740F00">
            <w:r>
              <w:t>November</w:t>
            </w:r>
            <w:r w:rsidR="0045054B">
              <w:t xml:space="preserve"> </w:t>
            </w:r>
            <w:r>
              <w:t>7</w:t>
            </w:r>
            <w:r w:rsidR="00CC5CC5">
              <w:t>,</w:t>
            </w:r>
            <w:r w:rsidR="005A7915">
              <w:t xml:space="preserve"> </w:t>
            </w:r>
            <w:r w:rsidR="005A7654" w:rsidRPr="005A7654">
              <w:t>20</w:t>
            </w:r>
            <w:r w:rsidR="000A5C2B">
              <w:t>2</w:t>
            </w:r>
            <w:r>
              <w:t>2</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630A6A0D" w:rsidR="002D2B69" w:rsidRPr="005A7654" w:rsidRDefault="00287223" w:rsidP="00740F00">
            <w:r>
              <w:t xml:space="preserve">November </w:t>
            </w:r>
            <w:r>
              <w:t>14</w:t>
            </w:r>
            <w:r>
              <w:t xml:space="preserve">, </w:t>
            </w:r>
            <w:r w:rsidRPr="005A7654">
              <w:t>20</w:t>
            </w:r>
            <w:r>
              <w:t>22</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6CCAD6A0" w:rsidR="002D2B69" w:rsidRPr="005A7654" w:rsidRDefault="00287223" w:rsidP="00740F00">
            <w:r>
              <w:t xml:space="preserve">November </w:t>
            </w:r>
            <w:r>
              <w:t>21</w:t>
            </w:r>
            <w:r>
              <w:t xml:space="preserve">, </w:t>
            </w:r>
            <w:r w:rsidRPr="005A7654">
              <w:t>20</w:t>
            </w:r>
            <w:r>
              <w:t>22</w:t>
            </w:r>
            <w:r>
              <w:t xml:space="preserve"> </w:t>
            </w:r>
            <w:r w:rsidR="002D2B69" w:rsidRPr="005A7654">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011D6596" w:rsidR="002D2B69" w:rsidRPr="005A7654" w:rsidRDefault="002D2B69" w:rsidP="00740F00">
            <w:r w:rsidRPr="005A7654">
              <w:t xml:space="preserve">Not before </w:t>
            </w:r>
            <w:r w:rsidR="00287223">
              <w:t xml:space="preserve">November 21, </w:t>
            </w:r>
            <w:r w:rsidR="00287223" w:rsidRPr="005A7654">
              <w:t>20</w:t>
            </w:r>
            <w:r w:rsidR="00287223">
              <w:t>22</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lastRenderedPageBreak/>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3678954F" w14:textId="5DFAB99C" w:rsidR="00EB69AF" w:rsidRDefault="00161B22" w:rsidP="00EB69AF">
      <w:pPr>
        <w:ind w:left="720"/>
      </w:pPr>
      <w:r w:rsidRPr="00161B22">
        <w:t>The camera</w:t>
      </w:r>
      <w:r w:rsidR="00287223">
        <w:t>s</w:t>
      </w:r>
      <w:r w:rsidRPr="00161B22">
        <w:t>, audio kit</w:t>
      </w:r>
      <w:r w:rsidR="00287223">
        <w:t>s</w:t>
      </w:r>
      <w:r w:rsidRPr="00161B22">
        <w:t>, and speaker</w:t>
      </w:r>
      <w:r w:rsidR="00287223">
        <w:t>s</w:t>
      </w:r>
      <w:r w:rsidRPr="00161B22">
        <w:t xml:space="preserve"> are used in the CAE proprietary, web-based Learning Space software application used to capture 360-dgree HD video views.</w:t>
      </w:r>
      <w:r w:rsidR="00EB69AF" w:rsidRPr="00EB69AF">
        <w:t xml:space="preserve"> </w:t>
      </w:r>
      <w:r w:rsidR="00EB69AF">
        <w:t xml:space="preserve">UMMC </w:t>
      </w:r>
    </w:p>
    <w:p w14:paraId="3416F79F" w14:textId="778A3EFE" w:rsidR="004B1793" w:rsidRDefault="00EB69AF" w:rsidP="00EB69AF">
      <w:pPr>
        <w:ind w:left="720"/>
      </w:pPr>
      <w:r>
        <w:t>has adopted this product for its academic settings and has systems in place throughout the system in areas of the School of Nursing (SON) and School of Medicine (SOM).</w:t>
      </w:r>
      <w:r w:rsidR="00161B22" w:rsidRPr="00161B22">
        <w:t xml:space="preserve"> These products inter</w:t>
      </w:r>
      <w:r w:rsidR="00161B22">
        <w:t>f</w:t>
      </w:r>
      <w:r w:rsidR="00161B22" w:rsidRPr="00161B22">
        <w:t>ace with the current system that</w:t>
      </w:r>
      <w:r w:rsidR="00161B22">
        <w:t xml:space="preserve"> is in place throughout the School of Medicine.</w:t>
      </w:r>
      <w:r w:rsidR="00287223">
        <w:t xml:space="preserve"> </w:t>
      </w:r>
      <w:r w:rsidR="00287223" w:rsidRPr="00287223">
        <w:t xml:space="preserve">The Learning Space Warranty Plan covers all Learning Space Systems, Product Families, and System Sizes that the School </w:t>
      </w:r>
      <w:proofErr w:type="gramStart"/>
      <w:r w:rsidR="00287223" w:rsidRPr="00287223">
        <w:t>Of</w:t>
      </w:r>
      <w:proofErr w:type="gramEnd"/>
      <w:r w:rsidR="00287223" w:rsidRPr="00287223">
        <w:t xml:space="preserve"> Nursing currently utilizes.</w:t>
      </w:r>
    </w:p>
    <w:p w14:paraId="05A4E959" w14:textId="77777777" w:rsidR="00161B22" w:rsidRPr="002F7BD2" w:rsidRDefault="00161B22" w:rsidP="004B1793">
      <w:pPr>
        <w:ind w:left="720"/>
        <w:rPr>
          <w:b/>
        </w:rPr>
      </w:pPr>
    </w:p>
    <w:p w14:paraId="2554D671" w14:textId="602D0AC9" w:rsidR="0071692E" w:rsidRPr="007D760A" w:rsidRDefault="00DC566D" w:rsidP="002F7BD2">
      <w:pPr>
        <w:pStyle w:val="ListParagraph"/>
        <w:numPr>
          <w:ilvl w:val="0"/>
          <w:numId w:val="5"/>
        </w:numPr>
        <w:rPr>
          <w:b/>
        </w:rPr>
      </w:pPr>
      <w:r w:rsidRPr="007D760A">
        <w:rPr>
          <w:b/>
        </w:rPr>
        <w:t>Explain why the commodity</w:t>
      </w:r>
      <w:r w:rsidR="00923482" w:rsidRPr="007D760A">
        <w:rPr>
          <w:b/>
        </w:rPr>
        <w:t>/service</w:t>
      </w:r>
      <w:r w:rsidRPr="007D760A">
        <w:rPr>
          <w:b/>
        </w:rPr>
        <w:t xml:space="preserve"> is the only one (1) that can meet the needs of the agency</w:t>
      </w:r>
      <w:r w:rsidR="00923482" w:rsidRPr="007D760A">
        <w:rPr>
          <w:b/>
        </w:rPr>
        <w:t>/institution</w:t>
      </w:r>
      <w:r w:rsidRPr="007D760A">
        <w:rPr>
          <w:b/>
        </w:rPr>
        <w:t xml:space="preserve">: </w:t>
      </w:r>
    </w:p>
    <w:p w14:paraId="17ABB766" w14:textId="77777777" w:rsidR="00CC5CC5" w:rsidRDefault="00CC5CC5" w:rsidP="00CC5CC5">
      <w:pPr>
        <w:pStyle w:val="ListParagraph"/>
        <w:rPr>
          <w:b/>
        </w:rPr>
      </w:pPr>
    </w:p>
    <w:p w14:paraId="5E307E56" w14:textId="18FF25B7" w:rsidR="00EB69AF" w:rsidRDefault="00287223" w:rsidP="00161B22">
      <w:pPr>
        <w:pStyle w:val="PlainText"/>
        <w:ind w:left="720"/>
        <w:jc w:val="both"/>
        <w:rPr>
          <w:rFonts w:ascii="Times New Roman" w:hAnsi="Times New Roman" w:cs="Times New Roman"/>
          <w:sz w:val="24"/>
          <w:szCs w:val="24"/>
        </w:rPr>
      </w:pPr>
      <w:r w:rsidRPr="00287223">
        <w:rPr>
          <w:rFonts w:ascii="Times New Roman" w:hAnsi="Times New Roman" w:cs="Times New Roman"/>
          <w:sz w:val="24"/>
          <w:szCs w:val="24"/>
        </w:rPr>
        <w:t>The School of Nursing requires HD equipment and software for the use of high</w:t>
      </w:r>
      <w:r>
        <w:rPr>
          <w:rFonts w:ascii="Times New Roman" w:hAnsi="Times New Roman" w:cs="Times New Roman"/>
          <w:sz w:val="24"/>
          <w:szCs w:val="24"/>
        </w:rPr>
        <w:t>-f</w:t>
      </w:r>
      <w:r w:rsidRPr="00287223">
        <w:rPr>
          <w:rFonts w:ascii="Times New Roman" w:hAnsi="Times New Roman" w:cs="Times New Roman"/>
          <w:sz w:val="24"/>
          <w:szCs w:val="24"/>
        </w:rPr>
        <w:t>idelity simulation and nursing skills scenario grading. We have 12 simulation suites and debriefing rooms that require this equipment to operate. This warranty product will ensure that the equipment will be covered for repairs and maintenance.</w:t>
      </w:r>
    </w:p>
    <w:p w14:paraId="6452675C" w14:textId="77777777" w:rsidR="00287223" w:rsidRDefault="00287223" w:rsidP="00161B22">
      <w:pPr>
        <w:pStyle w:val="PlainText"/>
        <w:ind w:left="720"/>
        <w:jc w:val="both"/>
        <w:rPr>
          <w:rFonts w:ascii="Times New Roman" w:hAnsi="Times New Roman" w:cs="Times New Roman"/>
          <w:sz w:val="24"/>
          <w:szCs w:val="24"/>
        </w:rPr>
      </w:pPr>
    </w:p>
    <w:p w14:paraId="53807823" w14:textId="0597609A" w:rsidR="00DC566D" w:rsidRDefault="00DC566D" w:rsidP="007D760A">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783BA15A" w14:textId="77777777" w:rsidR="00161B22" w:rsidRPr="00161B22" w:rsidRDefault="00161B22" w:rsidP="00161B22">
      <w:pPr>
        <w:autoSpaceDE w:val="0"/>
        <w:autoSpaceDN w:val="0"/>
        <w:adjustRightInd w:val="0"/>
        <w:ind w:left="360"/>
        <w:rPr>
          <w:rFonts w:ascii="Calibri" w:hAnsi="Calibri" w:cs="Calibri"/>
          <w:color w:val="000000"/>
        </w:rPr>
      </w:pPr>
    </w:p>
    <w:p w14:paraId="4660B65C" w14:textId="7AA57E4C" w:rsidR="00DC566D" w:rsidRPr="00161B22" w:rsidRDefault="00161B22" w:rsidP="00161B22">
      <w:pPr>
        <w:autoSpaceDE w:val="0"/>
        <w:autoSpaceDN w:val="0"/>
        <w:adjustRightInd w:val="0"/>
        <w:ind w:left="720"/>
      </w:pPr>
      <w:r w:rsidRPr="00161B22">
        <w:rPr>
          <w:color w:val="000000"/>
        </w:rPr>
        <w:t xml:space="preserve">CAE is the sole provider of installation, training, technical services, warranty, and maintenance on </w:t>
      </w:r>
      <w:proofErr w:type="spellStart"/>
      <w:r w:rsidRPr="00161B22">
        <w:rPr>
          <w:color w:val="000000"/>
        </w:rPr>
        <w:t>LearningSpace</w:t>
      </w:r>
      <w:proofErr w:type="spellEnd"/>
      <w:r w:rsidRPr="00161B22">
        <w:rPr>
          <w:color w:val="000000"/>
        </w:rPr>
        <w:t xml:space="preserve">. </w:t>
      </w:r>
      <w:r w:rsidR="00DC566D" w:rsidRPr="00161B22">
        <w:t xml:space="preserve">See supporting letter from </w:t>
      </w:r>
      <w:r w:rsidR="004B1793" w:rsidRPr="00161B22">
        <w:t xml:space="preserve">to </w:t>
      </w:r>
      <w:r>
        <w:t>CAE Healthcare</w:t>
      </w:r>
      <w:r w:rsidR="004B1793" w:rsidRPr="00161B22">
        <w:t>, Inc.</w:t>
      </w:r>
      <w:r w:rsidR="00AA2568" w:rsidRPr="00161B22">
        <w:t xml:space="preserve">, </w:t>
      </w:r>
      <w:r w:rsidR="00DC566D" w:rsidRPr="00161B22">
        <w:t xml:space="preserve">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5B6F1CF7" w:rsidR="00DC566D" w:rsidRPr="00A32E0A" w:rsidRDefault="00DC566D" w:rsidP="0017699D">
      <w:pPr>
        <w:ind w:left="720"/>
      </w:pPr>
      <w:r>
        <w:t>The estimated amount to be</w:t>
      </w:r>
      <w:r w:rsidR="00A32E0A">
        <w:t xml:space="preserve"> </w:t>
      </w:r>
      <w:r w:rsidRPr="00B25F96">
        <w:t xml:space="preserve">expended for the </w:t>
      </w:r>
      <w:r w:rsidRPr="00B25F96">
        <w:rPr>
          <w:rFonts w:eastAsia="Times New Roman"/>
        </w:rPr>
        <w:t>purchase</w:t>
      </w:r>
      <w:r w:rsidR="007D760A">
        <w:rPr>
          <w:rFonts w:eastAsia="Times New Roman"/>
        </w:rPr>
        <w:t xml:space="preserve"> of </w:t>
      </w:r>
      <w:r w:rsidR="00287223">
        <w:t xml:space="preserve">Warranty Plan </w:t>
      </w:r>
      <w:proofErr w:type="gramStart"/>
      <w:r w:rsidR="00287223">
        <w:t xml:space="preserve">for </w:t>
      </w:r>
      <w:r w:rsidR="00287223">
        <w:t xml:space="preserve"> </w:t>
      </w:r>
      <w:proofErr w:type="spellStart"/>
      <w:r w:rsidR="00287223">
        <w:t>L</w:t>
      </w:r>
      <w:r w:rsidR="00287223">
        <w:t>earningSpace</w:t>
      </w:r>
      <w:proofErr w:type="spellEnd"/>
      <w:proofErr w:type="gramEnd"/>
      <w:r w:rsidR="00287223">
        <w:t xml:space="preserve"> Enterprise System</w:t>
      </w:r>
      <w:r w:rsidR="00287223" w:rsidRPr="00A32E0A">
        <w:t xml:space="preserve"> </w:t>
      </w:r>
      <w:r w:rsidRPr="00A32E0A">
        <w:t xml:space="preserve">is </w:t>
      </w:r>
      <w:r w:rsidRPr="00A32E0A">
        <w:rPr>
          <w:b/>
          <w:bCs/>
        </w:rPr>
        <w:t>$</w:t>
      </w:r>
      <w:r w:rsidR="00287223">
        <w:rPr>
          <w:b/>
          <w:bCs/>
        </w:rPr>
        <w:t>71,250</w:t>
      </w:r>
      <w:r w:rsidR="00AF2D42" w:rsidRPr="00A32E0A">
        <w:rPr>
          <w:bCs/>
        </w:rPr>
        <w:t>.</w:t>
      </w:r>
      <w:r w:rsidR="00287223">
        <w:rPr>
          <w:bCs/>
        </w:rPr>
        <w:t>00 for three years.</w:t>
      </w:r>
      <w:r w:rsidR="00AF2D42" w:rsidRPr="00A32E0A">
        <w:rPr>
          <w:bCs/>
        </w:rPr>
        <w:t xml:space="preserve">  </w:t>
      </w:r>
      <w:r w:rsidR="00B23FCA" w:rsidRPr="0014114F">
        <w:t>Please be advised that UMMC will determine if additional enhancements, upgrades, support, or equipment are within scope during the certification period and may increase the spending authority accordingly. Should</w:t>
      </w:r>
      <w:r w:rsidR="0021685F">
        <w:t xml:space="preserve"> </w:t>
      </w:r>
      <w:r w:rsidR="004B1793">
        <w:t xml:space="preserve">to </w:t>
      </w:r>
      <w:r w:rsidR="00161B22">
        <w:t>CAE Healthcare</w:t>
      </w:r>
      <w:r w:rsidR="004B1793">
        <w:t>, Inc</w:t>
      </w:r>
      <w:r w:rsidR="004B1793" w:rsidRPr="00740F00">
        <w:t>.</w:t>
      </w:r>
      <w:r w:rsidR="004B1793">
        <w:t xml:space="preserve"> </w:t>
      </w:r>
      <w:r w:rsidR="00B23FCA" w:rsidRPr="0014114F">
        <w:t>change their name during this certification period, then UMMC will determine if a recertification is necessary.</w:t>
      </w:r>
      <w:r w:rsidR="00B23FCA">
        <w:t xml:space="preserve"> </w:t>
      </w:r>
      <w:r w:rsidRPr="00A32E0A">
        <w:t>This amount is within the expected price range for th</w:t>
      </w:r>
      <w:r w:rsidR="00AC4E3C" w:rsidRPr="00A32E0A">
        <w:t>is</w:t>
      </w:r>
      <w:r w:rsidRPr="00A32E0A">
        <w:t xml:space="preserve"> </w:t>
      </w:r>
      <w:r w:rsidR="00AC4E3C" w:rsidRPr="00A32E0A">
        <w:t>software</w:t>
      </w:r>
      <w:r w:rsidR="0071692E">
        <w:t>.</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1DD6FD2"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7776BEAB" w14:textId="2630E17B" w:rsidR="004513FC" w:rsidRDefault="002D2B69" w:rsidP="002D2B69">
      <w:r>
        <w:t xml:space="preserve">Interested parties who have reason to believe that </w:t>
      </w:r>
      <w:r w:rsidR="00287223">
        <w:t xml:space="preserve">Warranty Plan for </w:t>
      </w:r>
      <w:proofErr w:type="spellStart"/>
      <w:r w:rsidR="00287223">
        <w:t>LearningSpace</w:t>
      </w:r>
      <w:proofErr w:type="spellEnd"/>
      <w:r w:rsidR="00287223">
        <w:t xml:space="preserve"> Enterprise System</w:t>
      </w:r>
      <w:r w:rsidR="00161B22" w:rsidRPr="004513FC">
        <w:t xml:space="preserve"> </w:t>
      </w:r>
      <w:r w:rsidR="00B96F08" w:rsidRPr="004513FC">
        <w:t xml:space="preserve">(hereafter, “Products”) </w:t>
      </w:r>
      <w:r w:rsidRPr="004513FC">
        <w:t xml:space="preserve">should not be certified as a sole source should provide information in the </w:t>
      </w:r>
      <w:r w:rsidR="00DC566D" w:rsidRPr="004513FC">
        <w:t>Vendor Form</w:t>
      </w:r>
      <w:r w:rsidRPr="004513FC">
        <w:t xml:space="preserve"> for the State to use in determining whether or not to proceed with awarding the sole source </w:t>
      </w:r>
      <w:r w:rsidR="00AA2568">
        <w:t xml:space="preserve">to </w:t>
      </w:r>
      <w:r w:rsidR="00161B22">
        <w:t>CAE Healthcare</w:t>
      </w:r>
      <w:r w:rsidR="004B1793">
        <w:t xml:space="preserve"> Inc</w:t>
      </w:r>
      <w:r w:rsidR="004B1793" w:rsidRPr="00740F00">
        <w:t>.</w:t>
      </w:r>
      <w:r w:rsidR="004B1793">
        <w:t xml:space="preserve"> </w:t>
      </w:r>
      <w:r w:rsidR="00DC566D">
        <w:t xml:space="preserve">  The Vendor Form may be found at </w:t>
      </w:r>
    </w:p>
    <w:p w14:paraId="6D3A2646" w14:textId="77777777" w:rsidR="004513FC" w:rsidRDefault="004513FC" w:rsidP="002D2B69"/>
    <w:p w14:paraId="28ADF4C6" w14:textId="217DABF2" w:rsidR="002D2B69" w:rsidRDefault="00EB3FC1" w:rsidP="002D2B69">
      <w:hyperlink r:id="rId6" w:history="1">
        <w:r w:rsidR="00DC566D" w:rsidRPr="00162583">
          <w:rPr>
            <w:rStyle w:val="Hyperlink"/>
          </w:rPr>
          <w:t>http://www.dfa.state.ms.us/Purchasing/documents/ObjectiontoSoleSourceDetermination.pdf</w:t>
        </w:r>
      </w:hyperlink>
      <w:r w:rsidR="00DC566D">
        <w:t xml:space="preserve">.  </w:t>
      </w:r>
    </w:p>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411A5E8" w:rsidR="002D2B69" w:rsidRDefault="002D2B69" w:rsidP="00DC566D">
      <w:r>
        <w:t xml:space="preserve">Comments will be accepted at any time prior </w:t>
      </w:r>
      <w:r w:rsidRPr="004513FC">
        <w:t xml:space="preserve">to </w:t>
      </w:r>
      <w:r w:rsidR="00287223">
        <w:t>Monday</w:t>
      </w:r>
      <w:r w:rsidR="00F726DE">
        <w:t>,</w:t>
      </w:r>
      <w:r w:rsidR="00F26235" w:rsidRPr="00F26235">
        <w:t xml:space="preserve"> </w:t>
      </w:r>
      <w:r w:rsidR="00287223">
        <w:t xml:space="preserve">November 21, </w:t>
      </w:r>
      <w:r w:rsidR="00287223" w:rsidRPr="005A7654">
        <w:t>20</w:t>
      </w:r>
      <w:r w:rsidR="00287223">
        <w:t>22</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72B429C4" w:rsidR="002D2B69" w:rsidRPr="004513FC" w:rsidRDefault="002D2B69" w:rsidP="002D2B69">
                            <w:pPr>
                              <w:ind w:left="540" w:right="525"/>
                              <w:jc w:val="center"/>
                              <w:rPr>
                                <w:b/>
                              </w:rPr>
                            </w:pPr>
                            <w:r w:rsidRPr="004513FC">
                              <w:rPr>
                                <w:b/>
                              </w:rPr>
                              <w:t xml:space="preserve">Sole Source Certification No. </w:t>
                            </w:r>
                            <w:r w:rsidR="001B22B0" w:rsidRPr="004513FC">
                              <w:rPr>
                                <w:b/>
                              </w:rPr>
                              <w:t>SS</w:t>
                            </w:r>
                            <w:r w:rsidR="000E43BD" w:rsidRPr="004513FC">
                              <w:rPr>
                                <w:b/>
                              </w:rPr>
                              <w:t>9</w:t>
                            </w:r>
                            <w:r w:rsidR="00287223">
                              <w:rPr>
                                <w:b/>
                              </w:rPr>
                              <w:t>530</w:t>
                            </w:r>
                          </w:p>
                          <w:p w14:paraId="23732217" w14:textId="77777777" w:rsidR="00026285" w:rsidRPr="004513FC" w:rsidRDefault="00026285" w:rsidP="002D2B69">
                            <w:pPr>
                              <w:ind w:left="540" w:right="525"/>
                              <w:jc w:val="center"/>
                              <w:rPr>
                                <w:b/>
                              </w:rPr>
                            </w:pPr>
                          </w:p>
                          <w:p w14:paraId="20940D37" w14:textId="05B92266" w:rsidR="002D2B69" w:rsidRPr="00DC3864" w:rsidRDefault="002D2B69" w:rsidP="002D2B69">
                            <w:pPr>
                              <w:ind w:left="540" w:right="525"/>
                              <w:jc w:val="center"/>
                              <w:rPr>
                                <w:b/>
                              </w:rPr>
                            </w:pPr>
                            <w:r w:rsidRPr="004513FC">
                              <w:rPr>
                                <w:b/>
                              </w:rPr>
                              <w:t xml:space="preserve">Accepted until </w:t>
                            </w:r>
                            <w:r w:rsidR="00287223">
                              <w:rPr>
                                <w:b/>
                              </w:rPr>
                              <w:t>Monday</w:t>
                            </w:r>
                            <w:r w:rsidR="000E43BD" w:rsidRPr="004513FC">
                              <w:rPr>
                                <w:b/>
                              </w:rPr>
                              <w:t xml:space="preserve">, </w:t>
                            </w:r>
                            <w:r w:rsidR="00287223" w:rsidRPr="00287223">
                              <w:rPr>
                                <w:b/>
                              </w:rPr>
                              <w:t>November 21, 2022</w:t>
                            </w:r>
                            <w:r w:rsidRPr="004513FC">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72B429C4" w:rsidR="002D2B69" w:rsidRPr="004513FC" w:rsidRDefault="002D2B69" w:rsidP="002D2B69">
                      <w:pPr>
                        <w:ind w:left="540" w:right="525"/>
                        <w:jc w:val="center"/>
                        <w:rPr>
                          <w:b/>
                        </w:rPr>
                      </w:pPr>
                      <w:r w:rsidRPr="004513FC">
                        <w:rPr>
                          <w:b/>
                        </w:rPr>
                        <w:t xml:space="preserve">Sole Source Certification No. </w:t>
                      </w:r>
                      <w:r w:rsidR="001B22B0" w:rsidRPr="004513FC">
                        <w:rPr>
                          <w:b/>
                        </w:rPr>
                        <w:t>SS</w:t>
                      </w:r>
                      <w:r w:rsidR="000E43BD" w:rsidRPr="004513FC">
                        <w:rPr>
                          <w:b/>
                        </w:rPr>
                        <w:t>9</w:t>
                      </w:r>
                      <w:r w:rsidR="00287223">
                        <w:rPr>
                          <w:b/>
                        </w:rPr>
                        <w:t>530</w:t>
                      </w:r>
                    </w:p>
                    <w:p w14:paraId="23732217" w14:textId="77777777" w:rsidR="00026285" w:rsidRPr="004513FC" w:rsidRDefault="00026285" w:rsidP="002D2B69">
                      <w:pPr>
                        <w:ind w:left="540" w:right="525"/>
                        <w:jc w:val="center"/>
                        <w:rPr>
                          <w:b/>
                        </w:rPr>
                      </w:pPr>
                    </w:p>
                    <w:p w14:paraId="20940D37" w14:textId="05B92266" w:rsidR="002D2B69" w:rsidRPr="00DC3864" w:rsidRDefault="002D2B69" w:rsidP="002D2B69">
                      <w:pPr>
                        <w:ind w:left="540" w:right="525"/>
                        <w:jc w:val="center"/>
                        <w:rPr>
                          <w:b/>
                        </w:rPr>
                      </w:pPr>
                      <w:r w:rsidRPr="004513FC">
                        <w:rPr>
                          <w:b/>
                        </w:rPr>
                        <w:t xml:space="preserve">Accepted until </w:t>
                      </w:r>
                      <w:r w:rsidR="00287223">
                        <w:rPr>
                          <w:b/>
                        </w:rPr>
                        <w:t>Monday</w:t>
                      </w:r>
                      <w:r w:rsidR="000E43BD" w:rsidRPr="004513FC">
                        <w:rPr>
                          <w:b/>
                        </w:rPr>
                        <w:t xml:space="preserve">, </w:t>
                      </w:r>
                      <w:r w:rsidR="00287223" w:rsidRPr="00287223">
                        <w:rPr>
                          <w:b/>
                        </w:rPr>
                        <w:t>November 21, 2022</w:t>
                      </w:r>
                      <w:r w:rsidRPr="004513FC">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17104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01D13"/>
    <w:rsid w:val="0000705E"/>
    <w:rsid w:val="0001425C"/>
    <w:rsid w:val="00026285"/>
    <w:rsid w:val="0003117D"/>
    <w:rsid w:val="00091C15"/>
    <w:rsid w:val="00096D94"/>
    <w:rsid w:val="000A195E"/>
    <w:rsid w:val="000A5C2B"/>
    <w:rsid w:val="000D7348"/>
    <w:rsid w:val="000E2ADE"/>
    <w:rsid w:val="000E43BD"/>
    <w:rsid w:val="001109F7"/>
    <w:rsid w:val="001175A0"/>
    <w:rsid w:val="00120B38"/>
    <w:rsid w:val="0014286B"/>
    <w:rsid w:val="0016059B"/>
    <w:rsid w:val="00161B22"/>
    <w:rsid w:val="00170FCF"/>
    <w:rsid w:val="00172564"/>
    <w:rsid w:val="00172999"/>
    <w:rsid w:val="0017699D"/>
    <w:rsid w:val="00192B01"/>
    <w:rsid w:val="001A0EF3"/>
    <w:rsid w:val="001B22B0"/>
    <w:rsid w:val="001D1C4C"/>
    <w:rsid w:val="001D2893"/>
    <w:rsid w:val="001E7287"/>
    <w:rsid w:val="001F23B6"/>
    <w:rsid w:val="002074E2"/>
    <w:rsid w:val="0021685F"/>
    <w:rsid w:val="0027264D"/>
    <w:rsid w:val="00272730"/>
    <w:rsid w:val="00287223"/>
    <w:rsid w:val="002D2405"/>
    <w:rsid w:val="002D2B69"/>
    <w:rsid w:val="002F1534"/>
    <w:rsid w:val="002F7BD2"/>
    <w:rsid w:val="00323F02"/>
    <w:rsid w:val="003245B4"/>
    <w:rsid w:val="00331295"/>
    <w:rsid w:val="0034219F"/>
    <w:rsid w:val="003769EC"/>
    <w:rsid w:val="003A0062"/>
    <w:rsid w:val="003E1047"/>
    <w:rsid w:val="00425E99"/>
    <w:rsid w:val="004348B2"/>
    <w:rsid w:val="0045054B"/>
    <w:rsid w:val="004513FC"/>
    <w:rsid w:val="00477E74"/>
    <w:rsid w:val="004A229F"/>
    <w:rsid w:val="004A6FA0"/>
    <w:rsid w:val="004B1793"/>
    <w:rsid w:val="004C5DA0"/>
    <w:rsid w:val="004C7432"/>
    <w:rsid w:val="004E4875"/>
    <w:rsid w:val="00501A5E"/>
    <w:rsid w:val="00535CD8"/>
    <w:rsid w:val="005462A8"/>
    <w:rsid w:val="005548A9"/>
    <w:rsid w:val="00557B3A"/>
    <w:rsid w:val="00580F65"/>
    <w:rsid w:val="005A4753"/>
    <w:rsid w:val="005A7654"/>
    <w:rsid w:val="005A7915"/>
    <w:rsid w:val="005B2B7A"/>
    <w:rsid w:val="005D7FC1"/>
    <w:rsid w:val="00600E14"/>
    <w:rsid w:val="00616CF2"/>
    <w:rsid w:val="0064785C"/>
    <w:rsid w:val="006624AB"/>
    <w:rsid w:val="006653BF"/>
    <w:rsid w:val="00694771"/>
    <w:rsid w:val="006B61DB"/>
    <w:rsid w:val="006D374D"/>
    <w:rsid w:val="006D689F"/>
    <w:rsid w:val="006F31B1"/>
    <w:rsid w:val="00714915"/>
    <w:rsid w:val="0071692E"/>
    <w:rsid w:val="00740F00"/>
    <w:rsid w:val="00743C49"/>
    <w:rsid w:val="00743CE1"/>
    <w:rsid w:val="00765458"/>
    <w:rsid w:val="007B379E"/>
    <w:rsid w:val="007B659E"/>
    <w:rsid w:val="007B7540"/>
    <w:rsid w:val="007D2482"/>
    <w:rsid w:val="007D760A"/>
    <w:rsid w:val="007F24D0"/>
    <w:rsid w:val="0088749C"/>
    <w:rsid w:val="0089290F"/>
    <w:rsid w:val="008D2B44"/>
    <w:rsid w:val="008D4407"/>
    <w:rsid w:val="009037F0"/>
    <w:rsid w:val="009118B3"/>
    <w:rsid w:val="00923482"/>
    <w:rsid w:val="009415BF"/>
    <w:rsid w:val="009B01B7"/>
    <w:rsid w:val="009C729D"/>
    <w:rsid w:val="009D150D"/>
    <w:rsid w:val="009D3556"/>
    <w:rsid w:val="009F51DA"/>
    <w:rsid w:val="00A04D13"/>
    <w:rsid w:val="00A22344"/>
    <w:rsid w:val="00A32E0A"/>
    <w:rsid w:val="00A70889"/>
    <w:rsid w:val="00AA2568"/>
    <w:rsid w:val="00AA70D0"/>
    <w:rsid w:val="00AC4E3C"/>
    <w:rsid w:val="00AF2D42"/>
    <w:rsid w:val="00AF4EFD"/>
    <w:rsid w:val="00B23FCA"/>
    <w:rsid w:val="00B25F96"/>
    <w:rsid w:val="00B4728B"/>
    <w:rsid w:val="00B96F08"/>
    <w:rsid w:val="00BA5178"/>
    <w:rsid w:val="00BC1E51"/>
    <w:rsid w:val="00BD510C"/>
    <w:rsid w:val="00C13E52"/>
    <w:rsid w:val="00C238F9"/>
    <w:rsid w:val="00C46938"/>
    <w:rsid w:val="00C56504"/>
    <w:rsid w:val="00C85D93"/>
    <w:rsid w:val="00C87999"/>
    <w:rsid w:val="00CA2DC1"/>
    <w:rsid w:val="00CA7E6A"/>
    <w:rsid w:val="00CB0C26"/>
    <w:rsid w:val="00CC2F51"/>
    <w:rsid w:val="00CC5CC5"/>
    <w:rsid w:val="00CF113A"/>
    <w:rsid w:val="00CF3A6D"/>
    <w:rsid w:val="00CF48EE"/>
    <w:rsid w:val="00D0785D"/>
    <w:rsid w:val="00D3610E"/>
    <w:rsid w:val="00D454EB"/>
    <w:rsid w:val="00D646E4"/>
    <w:rsid w:val="00D72D20"/>
    <w:rsid w:val="00D756DE"/>
    <w:rsid w:val="00DA2335"/>
    <w:rsid w:val="00DA6F4D"/>
    <w:rsid w:val="00DB5514"/>
    <w:rsid w:val="00DC566D"/>
    <w:rsid w:val="00DE3BE2"/>
    <w:rsid w:val="00E05D58"/>
    <w:rsid w:val="00E075F0"/>
    <w:rsid w:val="00E32357"/>
    <w:rsid w:val="00E32673"/>
    <w:rsid w:val="00E4129D"/>
    <w:rsid w:val="00E536BF"/>
    <w:rsid w:val="00E654C5"/>
    <w:rsid w:val="00E65994"/>
    <w:rsid w:val="00E7419C"/>
    <w:rsid w:val="00E80E19"/>
    <w:rsid w:val="00EB3FC1"/>
    <w:rsid w:val="00EB69AF"/>
    <w:rsid w:val="00EC3087"/>
    <w:rsid w:val="00ED3EB0"/>
    <w:rsid w:val="00ED7458"/>
    <w:rsid w:val="00EE05F8"/>
    <w:rsid w:val="00EE2EDC"/>
    <w:rsid w:val="00EE5C84"/>
    <w:rsid w:val="00EF7F55"/>
    <w:rsid w:val="00F26235"/>
    <w:rsid w:val="00F26EB0"/>
    <w:rsid w:val="00F62DB5"/>
    <w:rsid w:val="00F726DE"/>
    <w:rsid w:val="00FC11F2"/>
    <w:rsid w:val="00FC5308"/>
    <w:rsid w:val="00FD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45054B"/>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3</cp:revision>
  <cp:lastPrinted>2021-09-07T14:48:00Z</cp:lastPrinted>
  <dcterms:created xsi:type="dcterms:W3CDTF">2022-11-02T18:19:00Z</dcterms:created>
  <dcterms:modified xsi:type="dcterms:W3CDTF">2022-11-02T18:22:00Z</dcterms:modified>
</cp:coreProperties>
</file>