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505C" w14:textId="0BF59D63" w:rsidR="00FC5CC5" w:rsidRPr="00AF773D" w:rsidRDefault="003531BD" w:rsidP="00FC5CC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 </w:t>
      </w:r>
      <w:r w:rsidR="00FC5CC5" w:rsidRPr="00AF773D">
        <w:rPr>
          <w:rFonts w:asciiTheme="minorHAnsi" w:hAnsiTheme="minorHAnsi"/>
          <w:b/>
          <w:sz w:val="28"/>
        </w:rPr>
        <w:t>The University of Southern Mississippi</w:t>
      </w:r>
    </w:p>
    <w:p w14:paraId="5064D354" w14:textId="0102BD28" w:rsidR="00FC5CC5" w:rsidRPr="00B22D79" w:rsidRDefault="00FC5CC5" w:rsidP="00FC5CC5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Request for Bid #</w:t>
      </w:r>
      <w:r w:rsidR="00593698">
        <w:rPr>
          <w:rFonts w:asciiTheme="minorHAnsi" w:hAnsiTheme="minorHAnsi"/>
          <w:b/>
          <w:sz w:val="28"/>
        </w:rPr>
        <w:t xml:space="preserve"> 24-011</w:t>
      </w:r>
    </w:p>
    <w:p w14:paraId="470C2BBC" w14:textId="5BA86DC8" w:rsidR="00FC5CC5" w:rsidRPr="00FD5046" w:rsidRDefault="00FC5CC5" w:rsidP="00FC5CC5">
      <w:pPr>
        <w:pStyle w:val="Heading1"/>
      </w:pPr>
      <w:r>
        <w:t xml:space="preserve">SPECIFICATION FOR </w:t>
      </w:r>
      <w:r w:rsidR="007478B7">
        <w:t>CTD</w:t>
      </w:r>
    </w:p>
    <w:p w14:paraId="38F6AC8E" w14:textId="77777777" w:rsidR="00FC5CC5" w:rsidRDefault="00FC5CC5" w:rsidP="00FC5CC5">
      <w:pPr>
        <w:ind w:left="300"/>
        <w:jc w:val="both"/>
      </w:pPr>
    </w:p>
    <w:p w14:paraId="6A469495" w14:textId="77777777" w:rsidR="00FC5CC5" w:rsidRPr="00FD5046" w:rsidRDefault="00FC5CC5" w:rsidP="00FC5CC5">
      <w:pPr>
        <w:pStyle w:val="Heading2"/>
      </w:pPr>
      <w:r w:rsidRPr="00FD5046">
        <w:t>I. Background</w:t>
      </w:r>
    </w:p>
    <w:p w14:paraId="30BEFF88" w14:textId="77777777" w:rsidR="00FC5CC5" w:rsidRDefault="00FC5CC5" w:rsidP="00FC5CC5">
      <w:pPr>
        <w:jc w:val="both"/>
      </w:pPr>
    </w:p>
    <w:p w14:paraId="2A5DD15C" w14:textId="0D96AF16" w:rsidR="00FC5CC5" w:rsidRDefault="00FC5CC5" w:rsidP="00FC5CC5">
      <w:pPr>
        <w:pStyle w:val="PlainText"/>
        <w:jc w:val="both"/>
      </w:pPr>
      <w:r w:rsidRPr="528BA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 (University of Southern Mississippi) is seeking to purchase </w:t>
      </w:r>
      <w:r w:rsidR="0035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fully operational </w:t>
      </w:r>
      <w:r w:rsidR="00F80B09">
        <w:rPr>
          <w:rFonts w:ascii="Times New Roman" w:hAnsi="Times New Roman" w:cs="Times New Roman"/>
          <w:color w:val="000000" w:themeColor="text1"/>
          <w:sz w:val="24"/>
          <w:szCs w:val="24"/>
        </w:rPr>
        <w:t>water sampling and hydrographic profiling</w:t>
      </w:r>
      <w:r w:rsidR="0035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805">
        <w:rPr>
          <w:rFonts w:ascii="Times New Roman" w:hAnsi="Times New Roman" w:cs="Times New Roman"/>
          <w:color w:val="000000" w:themeColor="text1"/>
          <w:sz w:val="24"/>
          <w:szCs w:val="24"/>
        </w:rPr>
        <w:t>device</w:t>
      </w:r>
      <w:r w:rsidR="003531BD">
        <w:rPr>
          <w:rFonts w:ascii="Times New Roman" w:hAnsi="Times New Roman" w:cs="Times New Roman"/>
          <w:color w:val="000000" w:themeColor="text1"/>
          <w:sz w:val="24"/>
          <w:szCs w:val="24"/>
        </w:rPr>
        <w:t>, including underwater unit, deck unit, and water sampler,</w:t>
      </w:r>
      <w:r w:rsidRPr="528BA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assist research projects </w:t>
      </w:r>
      <w:r w:rsidR="00CF07CC">
        <w:rPr>
          <w:rFonts w:ascii="Times New Roman" w:hAnsi="Times New Roman" w:cs="Times New Roman"/>
          <w:color w:val="000000" w:themeColor="text1"/>
          <w:sz w:val="24"/>
          <w:szCs w:val="24"/>
        </w:rPr>
        <w:t>and ensure accurate measurements of hydrodynamic parameters</w:t>
      </w:r>
      <w:r w:rsidRPr="528BA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31BD">
        <w:t xml:space="preserve"> </w:t>
      </w:r>
      <w:r w:rsidRPr="528BAAA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B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device, commonly </w:t>
      </w:r>
      <w:proofErr w:type="spellStart"/>
      <w:r w:rsidR="00EB1C85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proofErr w:type="spellEnd"/>
      <w:r w:rsidR="00EB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</w:t>
      </w:r>
      <w:r w:rsidR="00D30805">
        <w:rPr>
          <w:rFonts w:ascii="Times New Roman" w:hAnsi="Times New Roman" w:cs="Times New Roman"/>
          <w:color w:val="000000" w:themeColor="text1"/>
          <w:sz w:val="24"/>
          <w:szCs w:val="24"/>
        </w:rPr>
        <w:t>CTD</w:t>
      </w:r>
      <w:r w:rsidR="00EB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(conductivity, temperature, depth)</w:t>
      </w:r>
      <w:r w:rsidRPr="528BA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critical </w:t>
      </w:r>
      <w:r w:rsidR="00EB1C8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3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oceanographic research</w:t>
      </w:r>
      <w:r w:rsidRPr="528BA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357ECD" w14:textId="77777777" w:rsidR="00FC5CC5" w:rsidRDefault="00FC5CC5" w:rsidP="00FC5CC5">
      <w:pPr>
        <w:pStyle w:val="Heading2"/>
        <w:jc w:val="both"/>
        <w:rPr>
          <w:rFonts w:eastAsia="MS Mincho"/>
        </w:rPr>
      </w:pPr>
    </w:p>
    <w:p w14:paraId="5B4E6A25" w14:textId="77777777" w:rsidR="00FC5CC5" w:rsidRPr="00FD5046" w:rsidRDefault="00FC5CC5" w:rsidP="00FC5CC5">
      <w:pPr>
        <w:pStyle w:val="Heading2"/>
      </w:pPr>
      <w:r>
        <w:t>II. General Performance Specification</w:t>
      </w:r>
    </w:p>
    <w:p w14:paraId="6A4AE807" w14:textId="77777777" w:rsidR="00FC5CC5" w:rsidRDefault="00FC5CC5" w:rsidP="00FC5CC5">
      <w:pPr>
        <w:rPr>
          <w:iCs/>
        </w:rPr>
      </w:pPr>
    </w:p>
    <w:p w14:paraId="56B44589" w14:textId="69C496C4" w:rsidR="00FC5CC5" w:rsidRDefault="00FC5CC5" w:rsidP="00FC5CC5">
      <w:pPr>
        <w:jc w:val="both"/>
      </w:pPr>
      <w:r>
        <w:t xml:space="preserve">The </w:t>
      </w:r>
      <w:r w:rsidR="00D30805">
        <w:t>CTD</w:t>
      </w:r>
      <w:r>
        <w:t xml:space="preserve"> shall perform oceanographic profiling in water depths from 10</w:t>
      </w:r>
      <w:r w:rsidR="00D30805">
        <w:t>-6800</w:t>
      </w:r>
      <w:r>
        <w:t xml:space="preserve"> meters and in water temperature ranging from 0º C to 35º C. The </w:t>
      </w:r>
      <w:r w:rsidR="00D30805">
        <w:t>CTD</w:t>
      </w:r>
      <w:r>
        <w:t xml:space="preserve"> shall have the capability of data transmission in real-time </w:t>
      </w:r>
      <w:r w:rsidR="00DC2078">
        <w:t>through wired connection</w:t>
      </w:r>
      <w:r>
        <w:t xml:space="preserve">. </w:t>
      </w:r>
      <w:r w:rsidR="00D77E7B">
        <w:t>T</w:t>
      </w:r>
      <w:r>
        <w:t xml:space="preserve">he </w:t>
      </w:r>
      <w:r w:rsidR="00CC30D5">
        <w:t>CTD</w:t>
      </w:r>
      <w:r>
        <w:t xml:space="preserve"> </w:t>
      </w:r>
      <w:r w:rsidR="00D77E7B">
        <w:t>must</w:t>
      </w:r>
      <w:r>
        <w:t xml:space="preserve"> be deployable/recoverable off a</w:t>
      </w:r>
      <w:r w:rsidR="00CC30D5">
        <w:t xml:space="preserve"> </w:t>
      </w:r>
      <w:r w:rsidR="00D77E7B">
        <w:t>regional class</w:t>
      </w:r>
      <w:r w:rsidR="00CC30D5">
        <w:t xml:space="preserve"> research vessel with a crane</w:t>
      </w:r>
      <w:r w:rsidR="00D77E7B">
        <w:t xml:space="preserve"> and winch</w:t>
      </w:r>
      <w:r>
        <w:t xml:space="preserve">. </w:t>
      </w:r>
    </w:p>
    <w:p w14:paraId="5CDC6F4F" w14:textId="77777777" w:rsidR="00FC5CC5" w:rsidRPr="002B1371" w:rsidRDefault="00FC5CC5" w:rsidP="00FC5CC5">
      <w:pPr>
        <w:jc w:val="both"/>
        <w:rPr>
          <w:iCs/>
        </w:rPr>
      </w:pPr>
    </w:p>
    <w:p w14:paraId="0FA7220A" w14:textId="77777777" w:rsidR="00FC5CC5" w:rsidRPr="00FD5046" w:rsidRDefault="00FC5CC5" w:rsidP="00FC5CC5">
      <w:pPr>
        <w:pStyle w:val="Heading2"/>
      </w:pPr>
      <w:r>
        <w:t>III. Required Specification</w:t>
      </w:r>
    </w:p>
    <w:p w14:paraId="19D1822C" w14:textId="77777777" w:rsidR="00FC5CC5" w:rsidRDefault="00FC5CC5" w:rsidP="00FC5CC5">
      <w:pPr>
        <w:ind w:left="300"/>
        <w:jc w:val="both"/>
      </w:pPr>
    </w:p>
    <w:p w14:paraId="157B8FBA" w14:textId="3C303A2F" w:rsidR="00FC5CC5" w:rsidRDefault="00FC5CC5" w:rsidP="00FC5CC5">
      <w:pPr>
        <w:jc w:val="both"/>
      </w:pPr>
      <w:r>
        <w:t xml:space="preserve">The following specifications are to ensure that the </w:t>
      </w:r>
      <w:r w:rsidR="00CC30D5">
        <w:t>CTD</w:t>
      </w:r>
      <w:r>
        <w:t xml:space="preserve"> will perform the tasks necessary to satisfy</w:t>
      </w:r>
      <w:r w:rsidR="00CC30D5">
        <w:t xml:space="preserve"> </w:t>
      </w:r>
      <w:proofErr w:type="gramStart"/>
      <w:r>
        <w:t>objectives</w:t>
      </w:r>
      <w:proofErr w:type="gramEnd"/>
      <w:r w:rsidR="00CC30D5">
        <w:t xml:space="preserve"> of research</w:t>
      </w:r>
      <w:r>
        <w:t xml:space="preserve">. Any deviation from the following specifications must be explained and justified. </w:t>
      </w:r>
    </w:p>
    <w:p w14:paraId="40459FD2" w14:textId="77777777" w:rsidR="00FC5CC5" w:rsidRDefault="00FC5CC5" w:rsidP="00FC5CC5">
      <w:pPr>
        <w:pStyle w:val="Heading4"/>
      </w:pPr>
    </w:p>
    <w:p w14:paraId="4A111F8B" w14:textId="37DC7D9B" w:rsidR="00FC5CC5" w:rsidRDefault="00FC5CC5" w:rsidP="00FC5CC5">
      <w:pPr>
        <w:pStyle w:val="Heading4"/>
      </w:pPr>
      <w:r>
        <w:t xml:space="preserve">A. </w:t>
      </w:r>
      <w:r w:rsidR="00C03191">
        <w:t>Underwater Unit</w:t>
      </w:r>
    </w:p>
    <w:p w14:paraId="0DF3F2B0" w14:textId="0D8E9ED1" w:rsidR="00FC5CC5" w:rsidRDefault="00FC5CC5" w:rsidP="00FC5CC5">
      <w:pPr>
        <w:pStyle w:val="BodyTextIndent"/>
        <w:numPr>
          <w:ilvl w:val="0"/>
          <w:numId w:val="1"/>
        </w:numPr>
        <w:ind w:left="720"/>
      </w:pPr>
      <w:r>
        <w:t xml:space="preserve">Operating Depth shall be </w:t>
      </w:r>
      <w:r w:rsidR="00CC30D5">
        <w:t>6800</w:t>
      </w:r>
      <w:r>
        <w:t xml:space="preserve"> meters with all sensors having </w:t>
      </w:r>
      <w:r w:rsidR="00CC30D5">
        <w:t>a depth range of at least 6000 meters</w:t>
      </w:r>
      <w:r w:rsidR="004807FA">
        <w:t xml:space="preserve"> and pressure range of 10,000 psia. </w:t>
      </w:r>
    </w:p>
    <w:p w14:paraId="4FC45FAC" w14:textId="68BB3601" w:rsidR="00C03191" w:rsidRDefault="00C03191" w:rsidP="00FC5CC5">
      <w:pPr>
        <w:pStyle w:val="BodyTextIndent"/>
        <w:numPr>
          <w:ilvl w:val="0"/>
          <w:numId w:val="1"/>
        </w:numPr>
        <w:ind w:left="720"/>
      </w:pPr>
      <w:r>
        <w:t xml:space="preserve">The Underwater unit shall include temperature sensor, conductivity sensor, titanium submersible pumps, and associated cabling, </w:t>
      </w:r>
      <w:r w:rsidR="00AE7668">
        <w:t>plumbing,</w:t>
      </w:r>
      <w:r>
        <w:t xml:space="preserve"> and mounting.</w:t>
      </w:r>
      <w:r w:rsidR="004807FA">
        <w:t xml:space="preserve"> Wet-pluggable connectors </w:t>
      </w:r>
      <w:r w:rsidR="00CB2923">
        <w:t xml:space="preserve">with Serial Uplink </w:t>
      </w:r>
      <w:r w:rsidR="004807FA">
        <w:t xml:space="preserve">are necessary. </w:t>
      </w:r>
    </w:p>
    <w:p w14:paraId="32019114" w14:textId="4871FDDF" w:rsidR="00C03191" w:rsidRDefault="00CC30D5" w:rsidP="00FC5CC5">
      <w:pPr>
        <w:pStyle w:val="BodyTextIndent"/>
        <w:numPr>
          <w:ilvl w:val="0"/>
          <w:numId w:val="1"/>
        </w:numPr>
        <w:ind w:left="720"/>
      </w:pPr>
      <w:r>
        <w:t xml:space="preserve">The </w:t>
      </w:r>
      <w:r w:rsidR="00C03191">
        <w:t>Underwater Unit</w:t>
      </w:r>
      <w:r>
        <w:t xml:space="preserve"> shall have </w:t>
      </w:r>
      <w:proofErr w:type="gramStart"/>
      <w:r>
        <w:t>an aluminum</w:t>
      </w:r>
      <w:proofErr w:type="gramEnd"/>
      <w:r>
        <w:t xml:space="preserve"> housing for the </w:t>
      </w:r>
      <w:r w:rsidR="00C03191">
        <w:t>main housing and the sensors.</w:t>
      </w:r>
    </w:p>
    <w:p w14:paraId="50E9CDFF" w14:textId="7204F765" w:rsidR="00CC30D5" w:rsidRDefault="00C03191" w:rsidP="00FC5CC5">
      <w:pPr>
        <w:pStyle w:val="BodyTextIndent"/>
        <w:numPr>
          <w:ilvl w:val="0"/>
          <w:numId w:val="1"/>
        </w:numPr>
        <w:ind w:left="720"/>
      </w:pPr>
      <w:r>
        <w:t xml:space="preserve"> The Underwater Unit shall have a 24 Hz sampling rate.</w:t>
      </w:r>
    </w:p>
    <w:p w14:paraId="17E00C88" w14:textId="70EA44DF" w:rsidR="00C03191" w:rsidRDefault="00C03191" w:rsidP="00FC5CC5">
      <w:pPr>
        <w:pStyle w:val="BodyTextIndent"/>
        <w:numPr>
          <w:ilvl w:val="0"/>
          <w:numId w:val="1"/>
        </w:numPr>
        <w:ind w:left="720"/>
      </w:pPr>
      <w:r>
        <w:t>The Underwater Unit must have the capacity for real-time data operation to an associated deck unit aboard a research vessel.</w:t>
      </w:r>
    </w:p>
    <w:p w14:paraId="4DDEFC6C" w14:textId="4BCC18A1" w:rsidR="00FC5CC5" w:rsidRDefault="00FC5CC5" w:rsidP="00FC5CC5">
      <w:pPr>
        <w:pStyle w:val="Heading4"/>
      </w:pPr>
      <w:r>
        <w:t xml:space="preserve">B. </w:t>
      </w:r>
      <w:r w:rsidR="00C03191">
        <w:t>Deck Unit</w:t>
      </w:r>
    </w:p>
    <w:p w14:paraId="7E86AC13" w14:textId="140254F7" w:rsidR="00FC5CC5" w:rsidRDefault="00C03191" w:rsidP="004807FA">
      <w:pPr>
        <w:pStyle w:val="BodyTextIndent"/>
        <w:numPr>
          <w:ilvl w:val="0"/>
          <w:numId w:val="5"/>
        </w:numPr>
      </w:pPr>
      <w:r>
        <w:t xml:space="preserve">The Deck Unit shall make real-time data operation possible from the Underwater Unit to the ship. </w:t>
      </w:r>
    </w:p>
    <w:p w14:paraId="27DD0F48" w14:textId="120B283D" w:rsidR="00C03191" w:rsidRDefault="00C03191" w:rsidP="004807FA">
      <w:pPr>
        <w:pStyle w:val="BodyTextIndent"/>
        <w:numPr>
          <w:ilvl w:val="0"/>
          <w:numId w:val="5"/>
        </w:numPr>
      </w:pPr>
      <w:r>
        <w:t xml:space="preserve">The Deck Unit shall </w:t>
      </w:r>
      <w:r w:rsidR="004807FA">
        <w:t>include</w:t>
      </w:r>
      <w:r>
        <w:t xml:space="preserve"> IEEE_488 and RS-232 interfaces, water sampler modem channel, NMEA 0183 GPS interface, A/D input channel for Surface PAR reference</w:t>
      </w:r>
      <w:r w:rsidR="004807FA">
        <w:t xml:space="preserve"> sensor, and associated cabling. </w:t>
      </w:r>
    </w:p>
    <w:p w14:paraId="4F0CB6DC" w14:textId="78E93B86" w:rsidR="004807FA" w:rsidRDefault="004807FA" w:rsidP="004807FA">
      <w:pPr>
        <w:pStyle w:val="BodyTextIndent"/>
        <w:numPr>
          <w:ilvl w:val="0"/>
          <w:numId w:val="5"/>
        </w:numPr>
      </w:pPr>
      <w:r>
        <w:lastRenderedPageBreak/>
        <w:t xml:space="preserve">The Deck Unit shall be capable of ASCII serial data outport, CTD pressure signal output, and provide a bottom contact alarm. </w:t>
      </w:r>
    </w:p>
    <w:p w14:paraId="2A750B18" w14:textId="4B6F4B44" w:rsidR="00FC5CC5" w:rsidRDefault="004807FA" w:rsidP="004807FA">
      <w:pPr>
        <w:pStyle w:val="BodyTextIndent"/>
        <w:numPr>
          <w:ilvl w:val="0"/>
          <w:numId w:val="5"/>
        </w:numPr>
      </w:pPr>
      <w:r>
        <w:t xml:space="preserve">A deck unit signal input cable with extended length of at least 30 meters is also needed. </w:t>
      </w:r>
    </w:p>
    <w:p w14:paraId="67375861" w14:textId="77777777" w:rsidR="00FC5CC5" w:rsidRDefault="00FC5CC5" w:rsidP="00FC5CC5">
      <w:pPr>
        <w:pStyle w:val="Heading4"/>
      </w:pPr>
      <w:r w:rsidRPr="001E77DD">
        <w:t>D. Sensors</w:t>
      </w:r>
    </w:p>
    <w:p w14:paraId="51467813" w14:textId="60A2B65E" w:rsidR="00FC5CC5" w:rsidRDefault="00FC5CC5" w:rsidP="00FC5CC5">
      <w:pPr>
        <w:spacing w:before="100" w:after="100"/>
        <w:ind w:left="720"/>
        <w:jc w:val="both"/>
      </w:pPr>
      <w:r>
        <w:t xml:space="preserve">The following sensors must be included </w:t>
      </w:r>
      <w:r w:rsidR="004807FA">
        <w:t>with the purchase of the CTD</w:t>
      </w:r>
      <w:r>
        <w:t>. The</w:t>
      </w:r>
      <w:r w:rsidR="004807FA">
        <w:t xml:space="preserve"> CTD</w:t>
      </w:r>
      <w:r>
        <w:t xml:space="preserve"> should allow for future sensors to be added. </w:t>
      </w:r>
    </w:p>
    <w:p w14:paraId="17794DE4" w14:textId="7F61B317" w:rsidR="00FC5CC5" w:rsidRDefault="004807FA" w:rsidP="008054C1">
      <w:pPr>
        <w:pStyle w:val="BodyTextIndent"/>
        <w:numPr>
          <w:ilvl w:val="1"/>
          <w:numId w:val="6"/>
        </w:numPr>
      </w:pPr>
      <w:r>
        <w:t>Two Dissolved Oxygen (DO) sensors</w:t>
      </w:r>
    </w:p>
    <w:p w14:paraId="6F2FF6CC" w14:textId="391AC8C2" w:rsidR="004807FA" w:rsidRDefault="004807FA" w:rsidP="008054C1">
      <w:pPr>
        <w:pStyle w:val="BodyTextIndent"/>
        <w:numPr>
          <w:ilvl w:val="2"/>
          <w:numId w:val="6"/>
        </w:numPr>
      </w:pPr>
      <w:r>
        <w:t xml:space="preserve">Two DO sensors with a depth rating of </w:t>
      </w:r>
      <w:r w:rsidR="003B3E74">
        <w:t>6800</w:t>
      </w:r>
      <w:r>
        <w:t xml:space="preserve"> meters, plus the mounting hardware and wet-pluggable cables are necessary.</w:t>
      </w:r>
    </w:p>
    <w:p w14:paraId="3985D8A1" w14:textId="6CC9616B" w:rsidR="003B3E74" w:rsidRDefault="003B3E74" w:rsidP="00030500">
      <w:pPr>
        <w:pStyle w:val="BodyTextIndent"/>
        <w:numPr>
          <w:ilvl w:val="1"/>
          <w:numId w:val="6"/>
        </w:numPr>
      </w:pPr>
      <w:r>
        <w:t>Two Conductivity sensors with depth rating of 6800 meters</w:t>
      </w:r>
      <w:r w:rsidR="00030500">
        <w:t xml:space="preserve">, plus mounting </w:t>
      </w:r>
      <w:proofErr w:type="gramStart"/>
      <w:r w:rsidR="00030500">
        <w:t>hardware</w:t>
      </w:r>
      <w:proofErr w:type="gramEnd"/>
      <w:r w:rsidR="00030500">
        <w:t xml:space="preserve"> and wet-pluggable cables </w:t>
      </w:r>
    </w:p>
    <w:p w14:paraId="23ADE744" w14:textId="0E57717C" w:rsidR="00FC5CC5" w:rsidRDefault="008054C1" w:rsidP="008054C1">
      <w:pPr>
        <w:pStyle w:val="BodyTextIndent"/>
        <w:numPr>
          <w:ilvl w:val="1"/>
          <w:numId w:val="6"/>
        </w:numPr>
      </w:pPr>
      <w:proofErr w:type="spellStart"/>
      <w:r>
        <w:t>Cholorphyll</w:t>
      </w:r>
      <w:proofErr w:type="spellEnd"/>
      <w:r>
        <w:t>-a and Turbidity sensor</w:t>
      </w:r>
    </w:p>
    <w:p w14:paraId="3D61E366" w14:textId="734575B0" w:rsidR="008054C1" w:rsidRDefault="008054C1" w:rsidP="008054C1">
      <w:pPr>
        <w:pStyle w:val="BodyTextIndent"/>
        <w:numPr>
          <w:ilvl w:val="2"/>
          <w:numId w:val="6"/>
        </w:numPr>
      </w:pPr>
      <w:r>
        <w:t xml:space="preserve">A combined </w:t>
      </w:r>
      <w:proofErr w:type="spellStart"/>
      <w:r>
        <w:t>Cholorophyll</w:t>
      </w:r>
      <w:proofErr w:type="spellEnd"/>
      <w:r>
        <w:t xml:space="preserve">-a and turbidity sensor with a depth rating of at least 6000 meters, sampling rate up to 8 Hz, and a wet-pluggable connector is necessary. </w:t>
      </w:r>
    </w:p>
    <w:p w14:paraId="64255846" w14:textId="57CF571A" w:rsidR="008054C1" w:rsidRDefault="008054C1" w:rsidP="008054C1">
      <w:pPr>
        <w:pStyle w:val="BodyTextIndent"/>
        <w:numPr>
          <w:ilvl w:val="1"/>
          <w:numId w:val="6"/>
        </w:numPr>
      </w:pPr>
      <w:r>
        <w:t>C-Star Transmissometer</w:t>
      </w:r>
    </w:p>
    <w:p w14:paraId="2F5254CC" w14:textId="01CD8BBE" w:rsidR="008054C1" w:rsidRDefault="008054C1" w:rsidP="008054C1">
      <w:pPr>
        <w:pStyle w:val="BodyTextIndent"/>
        <w:numPr>
          <w:ilvl w:val="2"/>
          <w:numId w:val="6"/>
        </w:numPr>
      </w:pPr>
      <w:r>
        <w:t xml:space="preserve">A C-Star Transmissometer with a 25 cm path and 6000 m depth rating and associated mounts and cables is necessary. </w:t>
      </w:r>
    </w:p>
    <w:p w14:paraId="59D4D7FC" w14:textId="68CDF108" w:rsidR="00CB2923" w:rsidRDefault="00CB2923" w:rsidP="00CB2923">
      <w:pPr>
        <w:pStyle w:val="BodyTextIndent"/>
        <w:numPr>
          <w:ilvl w:val="1"/>
          <w:numId w:val="6"/>
        </w:numPr>
      </w:pPr>
      <w:r>
        <w:t>pH sensor</w:t>
      </w:r>
    </w:p>
    <w:p w14:paraId="2AC76DBF" w14:textId="395067FE" w:rsidR="00CB2923" w:rsidRDefault="00CB2923" w:rsidP="00CB2923">
      <w:pPr>
        <w:pStyle w:val="BodyTextIndent"/>
        <w:numPr>
          <w:ilvl w:val="2"/>
          <w:numId w:val="6"/>
        </w:numPr>
      </w:pPr>
      <w:r>
        <w:t xml:space="preserve">A pH sensor with a depth rating of 12000 m with associated mounts, cables and plugs is necessary. </w:t>
      </w:r>
    </w:p>
    <w:p w14:paraId="618DE176" w14:textId="7B0A9417" w:rsidR="00FC5CC5" w:rsidRPr="003101DE" w:rsidRDefault="00FC5CC5" w:rsidP="00FC5CC5">
      <w:pPr>
        <w:pStyle w:val="Heading4"/>
      </w:pPr>
      <w:r>
        <w:t xml:space="preserve">E. </w:t>
      </w:r>
      <w:r w:rsidR="008054C1">
        <w:t>Water Sampler</w:t>
      </w:r>
    </w:p>
    <w:p w14:paraId="1B0F49D4" w14:textId="28E78317" w:rsidR="00FC5CC5" w:rsidRDefault="00FC5CC5" w:rsidP="00FC5CC5">
      <w:pPr>
        <w:pStyle w:val="ListParagraph"/>
        <w:numPr>
          <w:ilvl w:val="0"/>
          <w:numId w:val="3"/>
        </w:numPr>
        <w:spacing w:before="100" w:after="100"/>
        <w:jc w:val="both"/>
      </w:pPr>
      <w:r>
        <w:t xml:space="preserve">The </w:t>
      </w:r>
      <w:r w:rsidR="008054C1">
        <w:t>CTD</w:t>
      </w:r>
      <w:r>
        <w:t xml:space="preserve"> shall have a means of </w:t>
      </w:r>
      <w:r w:rsidR="008054C1">
        <w:t xml:space="preserve">collecting water samples from various depths as directed by the real-time deck unit and bring the water to the </w:t>
      </w:r>
      <w:proofErr w:type="gramStart"/>
      <w:r w:rsidR="008054C1">
        <w:t>ship</w:t>
      </w:r>
      <w:proofErr w:type="gramEnd"/>
    </w:p>
    <w:p w14:paraId="34901B50" w14:textId="7F381571" w:rsidR="00FC5CC5" w:rsidRDefault="00FC5CC5" w:rsidP="00FC5CC5">
      <w:pPr>
        <w:pStyle w:val="ListParagraph"/>
        <w:numPr>
          <w:ilvl w:val="0"/>
          <w:numId w:val="3"/>
        </w:numPr>
        <w:spacing w:before="100" w:after="100"/>
        <w:jc w:val="both"/>
      </w:pPr>
      <w:r>
        <w:t>The</w:t>
      </w:r>
      <w:r w:rsidR="008054C1">
        <w:t xml:space="preserve"> water sampler should have</w:t>
      </w:r>
      <w:r w:rsidR="00CB2923">
        <w:t xml:space="preserve"> a 12-place aluminum pylon with</w:t>
      </w:r>
      <w:r w:rsidR="008054C1">
        <w:t xml:space="preserve"> a depth rating of 6800 meters</w:t>
      </w:r>
      <w:r>
        <w:t>.</w:t>
      </w:r>
    </w:p>
    <w:p w14:paraId="576CFB91" w14:textId="22876F51" w:rsidR="008054C1" w:rsidRDefault="008054C1" w:rsidP="00FC5CC5">
      <w:pPr>
        <w:pStyle w:val="ListParagraph"/>
        <w:numPr>
          <w:ilvl w:val="0"/>
          <w:numId w:val="3"/>
        </w:numPr>
        <w:spacing w:before="100" w:after="100"/>
        <w:jc w:val="both"/>
      </w:pPr>
      <w:r>
        <w:t>The water sampler should have a carousel water sampler frame for</w:t>
      </w:r>
      <w:r w:rsidR="00CB2923">
        <w:t xml:space="preserve"> the pylon</w:t>
      </w:r>
      <w:r>
        <w:t xml:space="preserve"> </w:t>
      </w:r>
      <w:r w:rsidR="00CB2923">
        <w:t xml:space="preserve">and </w:t>
      </w:r>
      <w:r>
        <w:t xml:space="preserve">hold up to 12 full size (12L) water collection binders. </w:t>
      </w:r>
    </w:p>
    <w:p w14:paraId="33AFB4B8" w14:textId="08201159" w:rsidR="00CB2923" w:rsidRDefault="00CB2923" w:rsidP="00FC5CC5">
      <w:pPr>
        <w:pStyle w:val="ListParagraph"/>
        <w:numPr>
          <w:ilvl w:val="0"/>
          <w:numId w:val="3"/>
        </w:numPr>
        <w:spacing w:before="100" w:after="100"/>
        <w:jc w:val="both"/>
      </w:pPr>
      <w:r>
        <w:t xml:space="preserve">The water sampler shall come with all associated interface cables. </w:t>
      </w:r>
    </w:p>
    <w:p w14:paraId="0F3E3A05" w14:textId="1256491E" w:rsidR="00CB2923" w:rsidRDefault="00CB2923" w:rsidP="00FC5CC5">
      <w:pPr>
        <w:pStyle w:val="ListParagraph"/>
        <w:numPr>
          <w:ilvl w:val="0"/>
          <w:numId w:val="3"/>
        </w:numPr>
        <w:spacing w:before="100" w:after="100"/>
        <w:jc w:val="both"/>
      </w:pPr>
      <w:r>
        <w:t xml:space="preserve">Twelve 12L bottles are necessary for the water sampler. </w:t>
      </w:r>
    </w:p>
    <w:p w14:paraId="0562C8C0" w14:textId="77777777" w:rsidR="00FC5CC5" w:rsidRDefault="00FC5CC5" w:rsidP="00FC5CC5">
      <w:pPr>
        <w:jc w:val="both"/>
        <w:rPr>
          <w:color w:val="000000" w:themeColor="text1"/>
        </w:rPr>
      </w:pPr>
    </w:p>
    <w:p w14:paraId="39BC1A68" w14:textId="2805C97B" w:rsidR="00FC5CC5" w:rsidRDefault="00CB2923" w:rsidP="00FC5CC5">
      <w:pPr>
        <w:pStyle w:val="Heading2"/>
        <w:rPr>
          <w:color w:val="000000" w:themeColor="text1"/>
        </w:rPr>
      </w:pPr>
      <w:r>
        <w:rPr>
          <w:color w:val="000000" w:themeColor="text1"/>
        </w:rPr>
        <w:t>I</w:t>
      </w:r>
      <w:r w:rsidR="00FC5CC5" w:rsidRPr="3A2D83E7">
        <w:rPr>
          <w:color w:val="000000" w:themeColor="text1"/>
        </w:rPr>
        <w:t>V. Documentation</w:t>
      </w:r>
    </w:p>
    <w:p w14:paraId="004DEB84" w14:textId="77777777" w:rsidR="00FC5CC5" w:rsidRDefault="00FC5CC5" w:rsidP="00FC5CC5">
      <w:pPr>
        <w:jc w:val="both"/>
        <w:rPr>
          <w:color w:val="000000" w:themeColor="text1"/>
        </w:rPr>
      </w:pPr>
    </w:p>
    <w:p w14:paraId="4850D15D" w14:textId="65F74244" w:rsidR="00FC5CC5" w:rsidRDefault="00FC5CC5" w:rsidP="00FC5CC5">
      <w:pPr>
        <w:pStyle w:val="BodyTextIndent3"/>
        <w:spacing w:line="264" w:lineRule="exact"/>
        <w:rPr>
          <w:color w:val="000000" w:themeColor="text1"/>
        </w:rPr>
      </w:pPr>
      <w:r w:rsidRPr="528BAAAB">
        <w:rPr>
          <w:color w:val="000000" w:themeColor="text1"/>
        </w:rPr>
        <w:t xml:space="preserve">The Contractor shall provide Operations and Maintenance manuals to USM. </w:t>
      </w:r>
      <w:r w:rsidR="006C0954">
        <w:rPr>
          <w:color w:val="000000" w:themeColor="text1"/>
        </w:rPr>
        <w:t xml:space="preserve">Software and all documentation will also be </w:t>
      </w:r>
      <w:proofErr w:type="gramStart"/>
      <w:r w:rsidR="006C0954">
        <w:rPr>
          <w:color w:val="000000" w:themeColor="text1"/>
        </w:rPr>
        <w:t>provided</w:t>
      </w:r>
      <w:proofErr w:type="gramEnd"/>
    </w:p>
    <w:p w14:paraId="2F121B73" w14:textId="77777777" w:rsidR="00A66072" w:rsidRDefault="00A66072"/>
    <w:sectPr w:rsidR="00A6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2541" w14:textId="77777777" w:rsidR="0043160F" w:rsidRDefault="0043160F">
      <w:r>
        <w:separator/>
      </w:r>
    </w:p>
  </w:endnote>
  <w:endnote w:type="continuationSeparator" w:id="0">
    <w:p w14:paraId="6EA86561" w14:textId="77777777" w:rsidR="0043160F" w:rsidRDefault="004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7C17" w14:textId="77777777" w:rsidR="00304FFD" w:rsidRDefault="00304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CC5" w14:textId="77777777" w:rsidR="00304FFD" w:rsidRDefault="0059369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5B24" w14:textId="77777777" w:rsidR="00304FFD" w:rsidRDefault="0030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C4B0" w14:textId="77777777" w:rsidR="0043160F" w:rsidRDefault="0043160F">
      <w:r>
        <w:separator/>
      </w:r>
    </w:p>
  </w:footnote>
  <w:footnote w:type="continuationSeparator" w:id="0">
    <w:p w14:paraId="4CBCA6CC" w14:textId="77777777" w:rsidR="0043160F" w:rsidRDefault="0043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F48" w14:textId="77777777" w:rsidR="00304FFD" w:rsidRDefault="00304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6E63" w14:textId="77777777" w:rsidR="00304FFD" w:rsidRDefault="00593698">
    <w:pPr>
      <w:pStyle w:val="Header"/>
      <w:rPr>
        <w:b/>
        <w:bCs/>
        <w:sz w:val="28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581A" w14:textId="77777777" w:rsidR="00304FFD" w:rsidRDefault="00304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0C2"/>
    <w:multiLevelType w:val="hybridMultilevel"/>
    <w:tmpl w:val="E69CA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3453B"/>
    <w:multiLevelType w:val="hybridMultilevel"/>
    <w:tmpl w:val="E69CA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22B63"/>
    <w:multiLevelType w:val="hybridMultilevel"/>
    <w:tmpl w:val="4BB847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532D2B"/>
    <w:multiLevelType w:val="hybridMultilevel"/>
    <w:tmpl w:val="EB3873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EB56520"/>
    <w:multiLevelType w:val="hybridMultilevel"/>
    <w:tmpl w:val="AA0044A4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ind w:left="4230" w:hanging="360"/>
      </w:pPr>
    </w:lvl>
    <w:lvl w:ilvl="2" w:tplc="FFFFFFFF" w:tentative="1">
      <w:start w:val="1"/>
      <w:numFmt w:val="lowerRoman"/>
      <w:lvlText w:val="%3."/>
      <w:lvlJc w:val="right"/>
      <w:pPr>
        <w:ind w:left="4950" w:hanging="180"/>
      </w:pPr>
    </w:lvl>
    <w:lvl w:ilvl="3" w:tplc="FFFFFFFF" w:tentative="1">
      <w:start w:val="1"/>
      <w:numFmt w:val="decimal"/>
      <w:lvlText w:val="%4."/>
      <w:lvlJc w:val="left"/>
      <w:pPr>
        <w:ind w:left="5670" w:hanging="360"/>
      </w:pPr>
    </w:lvl>
    <w:lvl w:ilvl="4" w:tplc="FFFFFFFF" w:tentative="1">
      <w:start w:val="1"/>
      <w:numFmt w:val="lowerLetter"/>
      <w:lvlText w:val="%5."/>
      <w:lvlJc w:val="left"/>
      <w:pPr>
        <w:ind w:left="6390" w:hanging="360"/>
      </w:pPr>
    </w:lvl>
    <w:lvl w:ilvl="5" w:tplc="FFFFFFFF" w:tentative="1">
      <w:start w:val="1"/>
      <w:numFmt w:val="lowerRoman"/>
      <w:lvlText w:val="%6."/>
      <w:lvlJc w:val="right"/>
      <w:pPr>
        <w:ind w:left="7110" w:hanging="180"/>
      </w:pPr>
    </w:lvl>
    <w:lvl w:ilvl="6" w:tplc="FFFFFFFF" w:tentative="1">
      <w:start w:val="1"/>
      <w:numFmt w:val="decimal"/>
      <w:lvlText w:val="%7."/>
      <w:lvlJc w:val="left"/>
      <w:pPr>
        <w:ind w:left="7830" w:hanging="360"/>
      </w:pPr>
    </w:lvl>
    <w:lvl w:ilvl="7" w:tplc="FFFFFFFF" w:tentative="1">
      <w:start w:val="1"/>
      <w:numFmt w:val="lowerLetter"/>
      <w:lvlText w:val="%8."/>
      <w:lvlJc w:val="left"/>
      <w:pPr>
        <w:ind w:left="8550" w:hanging="360"/>
      </w:pPr>
    </w:lvl>
    <w:lvl w:ilvl="8" w:tplc="FFFFFFFF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62300836"/>
    <w:multiLevelType w:val="hybridMultilevel"/>
    <w:tmpl w:val="66680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76F1"/>
    <w:multiLevelType w:val="hybridMultilevel"/>
    <w:tmpl w:val="AA0044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6F2E1797"/>
    <w:multiLevelType w:val="hybridMultilevel"/>
    <w:tmpl w:val="1950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6BB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0162">
    <w:abstractNumId w:val="6"/>
  </w:num>
  <w:num w:numId="2" w16cid:durableId="1024138241">
    <w:abstractNumId w:val="2"/>
  </w:num>
  <w:num w:numId="3" w16cid:durableId="215092222">
    <w:abstractNumId w:val="1"/>
  </w:num>
  <w:num w:numId="4" w16cid:durableId="710346234">
    <w:abstractNumId w:val="0"/>
  </w:num>
  <w:num w:numId="5" w16cid:durableId="1211843991">
    <w:abstractNumId w:val="4"/>
  </w:num>
  <w:num w:numId="6" w16cid:durableId="891964376">
    <w:abstractNumId w:val="7"/>
  </w:num>
  <w:num w:numId="7" w16cid:durableId="884758610">
    <w:abstractNumId w:val="5"/>
  </w:num>
  <w:num w:numId="8" w16cid:durableId="372732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C5"/>
    <w:rsid w:val="00024C8C"/>
    <w:rsid w:val="00030500"/>
    <w:rsid w:val="00081D6A"/>
    <w:rsid w:val="001717EA"/>
    <w:rsid w:val="002B4ADF"/>
    <w:rsid w:val="00304FFD"/>
    <w:rsid w:val="003531BD"/>
    <w:rsid w:val="0038396B"/>
    <w:rsid w:val="00395167"/>
    <w:rsid w:val="003B3E74"/>
    <w:rsid w:val="0043160F"/>
    <w:rsid w:val="004807FA"/>
    <w:rsid w:val="00593698"/>
    <w:rsid w:val="00664390"/>
    <w:rsid w:val="006C0954"/>
    <w:rsid w:val="007478B7"/>
    <w:rsid w:val="008054C1"/>
    <w:rsid w:val="00A66072"/>
    <w:rsid w:val="00AE7668"/>
    <w:rsid w:val="00C03191"/>
    <w:rsid w:val="00CB2923"/>
    <w:rsid w:val="00CC30D5"/>
    <w:rsid w:val="00CF07CC"/>
    <w:rsid w:val="00D30805"/>
    <w:rsid w:val="00D77E7B"/>
    <w:rsid w:val="00DC2078"/>
    <w:rsid w:val="00E25FB8"/>
    <w:rsid w:val="00EB1B27"/>
    <w:rsid w:val="00EB1C85"/>
    <w:rsid w:val="00F80B09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2BFD"/>
  <w15:chartTrackingRefBased/>
  <w15:docId w15:val="{BC08C63A-354B-634E-829C-6CE604C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C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CC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5CC5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C5CC5"/>
    <w:pPr>
      <w:keepNext/>
      <w:spacing w:before="100" w:after="100"/>
      <w:ind w:left="720" w:hanging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C5"/>
    <w:rPr>
      <w:rFonts w:ascii="Arial" w:eastAsia="Times New Roman" w:hAnsi="Arial" w:cs="Times New Roman"/>
      <w:b/>
      <w:kern w:val="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C5CC5"/>
    <w:rPr>
      <w:rFonts w:ascii="Times New Roman" w:eastAsia="Times New Roman" w:hAnsi="Times New Roman" w:cs="Times New Roman"/>
      <w:b/>
      <w:bCs/>
      <w:kern w:val="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FC5CC5"/>
    <w:rPr>
      <w:rFonts w:ascii="Times New Roman" w:eastAsia="Times New Roman" w:hAnsi="Times New Roman" w:cs="Times New Roman"/>
      <w:b/>
      <w:kern w:val="0"/>
      <w14:ligatures w14:val="none"/>
    </w:rPr>
  </w:style>
  <w:style w:type="paragraph" w:styleId="PlainText">
    <w:name w:val="Plain Text"/>
    <w:basedOn w:val="Normal"/>
    <w:link w:val="PlainTextChar"/>
    <w:semiHidden/>
    <w:rsid w:val="00FC5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C5CC5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FC5CC5"/>
    <w:pPr>
      <w:spacing w:before="100" w:after="100"/>
      <w:ind w:left="108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5CC5"/>
    <w:rPr>
      <w:rFonts w:ascii="Times New Roman" w:eastAsia="Times New Roman" w:hAnsi="Times New Roman" w:cs="Times New Roman"/>
      <w:kern w:val="0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FC5CC5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FC5CC5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semiHidden/>
    <w:rsid w:val="00FC5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C5CC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semiHidden/>
    <w:rsid w:val="00FC5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C5CC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semiHidden/>
    <w:rsid w:val="00FC5CC5"/>
  </w:style>
  <w:style w:type="paragraph" w:styleId="ListParagraph">
    <w:name w:val="List Paragraph"/>
    <w:basedOn w:val="Normal"/>
    <w:uiPriority w:val="34"/>
    <w:qFormat/>
    <w:rsid w:val="00FC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Moseley</dc:creator>
  <cp:keywords/>
  <dc:description/>
  <cp:lastModifiedBy>Millissa Stork</cp:lastModifiedBy>
  <cp:revision>2</cp:revision>
  <dcterms:created xsi:type="dcterms:W3CDTF">2023-10-31T21:09:00Z</dcterms:created>
  <dcterms:modified xsi:type="dcterms:W3CDTF">2023-10-31T21:09:00Z</dcterms:modified>
</cp:coreProperties>
</file>