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61" w:rsidRDefault="00543BDA" w:rsidP="00543BDA">
      <w:pPr>
        <w:jc w:val="center"/>
        <w:rPr>
          <w:b/>
          <w:sz w:val="28"/>
          <w:szCs w:val="28"/>
        </w:rPr>
      </w:pPr>
      <w:bookmarkStart w:id="0" w:name="_GoBack"/>
      <w:bookmarkEnd w:id="0"/>
      <w:r>
        <w:rPr>
          <w:b/>
          <w:sz w:val="28"/>
          <w:szCs w:val="28"/>
        </w:rPr>
        <w:t xml:space="preserve">SPECIFICATIONS FOR FIREARMS </w:t>
      </w:r>
    </w:p>
    <w:p w:rsidR="00543BDA" w:rsidRDefault="00543BDA" w:rsidP="00543BDA">
      <w:pPr>
        <w:jc w:val="center"/>
        <w:rPr>
          <w:b/>
          <w:sz w:val="28"/>
          <w:szCs w:val="28"/>
        </w:rPr>
      </w:pPr>
    </w:p>
    <w:p w:rsidR="00543BDA" w:rsidRDefault="00F774FE" w:rsidP="00543BDA">
      <w:pPr>
        <w:rPr>
          <w:sz w:val="24"/>
          <w:szCs w:val="24"/>
        </w:rPr>
      </w:pPr>
      <w:r>
        <w:rPr>
          <w:sz w:val="24"/>
          <w:szCs w:val="24"/>
        </w:rPr>
        <w:t xml:space="preserve">The Jackson County Board of Supervisors will receive bids on 175 Smith &amp; Wesson M&amp;P 9m2.0 Cal. 9MM </w:t>
      </w:r>
      <w:r w:rsidR="00626F9D">
        <w:rPr>
          <w:sz w:val="24"/>
          <w:szCs w:val="24"/>
        </w:rPr>
        <w:t>Guns or equal with a 3 magazine</w:t>
      </w:r>
      <w:r>
        <w:rPr>
          <w:sz w:val="24"/>
          <w:szCs w:val="24"/>
        </w:rPr>
        <w:t xml:space="preserve"> and night sights with a buyback option.  </w:t>
      </w:r>
      <w:r w:rsidR="00543BDA">
        <w:rPr>
          <w:sz w:val="24"/>
          <w:szCs w:val="24"/>
        </w:rPr>
        <w:t>Unless otherwise stated, all specifications listed are minimum r</w:t>
      </w:r>
      <w:r w:rsidR="003F4A43">
        <w:rPr>
          <w:sz w:val="24"/>
          <w:szCs w:val="24"/>
        </w:rPr>
        <w:t xml:space="preserve">equirements or approved equivalent. </w:t>
      </w:r>
    </w:p>
    <w:p w:rsidR="00543BDA" w:rsidRDefault="00543BDA" w:rsidP="00543BDA">
      <w:pPr>
        <w:pStyle w:val="NoSpacing"/>
      </w:pPr>
      <w:r>
        <w:t xml:space="preserve">M&amp;P 9 M2.0 Smith &amp; Wesson or equivalent </w:t>
      </w:r>
    </w:p>
    <w:p w:rsidR="00543BDA" w:rsidRDefault="00543BDA" w:rsidP="00543BDA">
      <w:pPr>
        <w:pStyle w:val="NoSpacing"/>
      </w:pPr>
      <w:r>
        <w:t>Frame size:</w:t>
      </w:r>
      <w:r>
        <w:tab/>
      </w:r>
      <w:r>
        <w:tab/>
        <w:t>Full</w:t>
      </w:r>
    </w:p>
    <w:p w:rsidR="00543BDA" w:rsidRDefault="00543BDA" w:rsidP="00543BDA">
      <w:pPr>
        <w:pStyle w:val="NoSpacing"/>
      </w:pPr>
      <w:r>
        <w:t>Caliber:</w:t>
      </w:r>
      <w:r>
        <w:tab/>
      </w:r>
      <w:r>
        <w:tab/>
      </w:r>
      <w:r>
        <w:tab/>
        <w:t>9mm</w:t>
      </w:r>
    </w:p>
    <w:p w:rsidR="00543BDA" w:rsidRDefault="00543BDA" w:rsidP="00543BDA">
      <w:pPr>
        <w:pStyle w:val="NoSpacing"/>
      </w:pPr>
      <w:r>
        <w:t>Action:</w:t>
      </w:r>
      <w:r>
        <w:tab/>
      </w:r>
      <w:r>
        <w:tab/>
      </w:r>
      <w:r>
        <w:tab/>
        <w:t>Striker Fire</w:t>
      </w:r>
    </w:p>
    <w:p w:rsidR="00543BDA" w:rsidRDefault="00543BDA" w:rsidP="00543BDA">
      <w:pPr>
        <w:pStyle w:val="NoSpacing"/>
      </w:pPr>
      <w:r>
        <w:t>Capacity:</w:t>
      </w:r>
      <w:r>
        <w:tab/>
      </w:r>
      <w:r>
        <w:tab/>
        <w:t>17 + 1 Rounds</w:t>
      </w:r>
    </w:p>
    <w:p w:rsidR="00543BDA" w:rsidRDefault="00543BDA" w:rsidP="00543BDA">
      <w:pPr>
        <w:pStyle w:val="NoSpacing"/>
      </w:pPr>
      <w:r>
        <w:t>Barrel Length:</w:t>
      </w:r>
      <w:r>
        <w:tab/>
      </w:r>
      <w:r>
        <w:tab/>
        <w:t>4.25 (10.8 cm)</w:t>
      </w:r>
    </w:p>
    <w:p w:rsidR="00543BDA" w:rsidRDefault="00543BDA" w:rsidP="00543BDA">
      <w:pPr>
        <w:pStyle w:val="NoSpacing"/>
      </w:pPr>
      <w:r>
        <w:t>Front Sight:</w:t>
      </w:r>
      <w:r>
        <w:tab/>
      </w:r>
      <w:r>
        <w:tab/>
        <w:t>Steel – Tritium Night</w:t>
      </w:r>
    </w:p>
    <w:p w:rsidR="00543BDA" w:rsidRDefault="00543BDA" w:rsidP="00543BDA">
      <w:pPr>
        <w:pStyle w:val="NoSpacing"/>
      </w:pPr>
      <w:r>
        <w:t xml:space="preserve">Rear Sight: </w:t>
      </w:r>
      <w:r>
        <w:tab/>
      </w:r>
      <w:r>
        <w:tab/>
        <w:t>Steel – Tritium Night</w:t>
      </w:r>
    </w:p>
    <w:p w:rsidR="00543BDA" w:rsidRDefault="00543BDA" w:rsidP="00543BDA">
      <w:pPr>
        <w:pStyle w:val="NoSpacing"/>
      </w:pPr>
      <w:r>
        <w:t>Frame Width:</w:t>
      </w:r>
      <w:r>
        <w:tab/>
      </w:r>
      <w:r>
        <w:tab/>
        <w:t>1.3” (3.3 cm)</w:t>
      </w:r>
    </w:p>
    <w:p w:rsidR="00543BDA" w:rsidRDefault="00543BDA" w:rsidP="00543BDA">
      <w:pPr>
        <w:pStyle w:val="NoSpacing"/>
      </w:pPr>
      <w:r>
        <w:t>Overall Height;</w:t>
      </w:r>
      <w:r>
        <w:tab/>
      </w:r>
      <w:r>
        <w:tab/>
        <w:t>5.5 (12.7 cm)</w:t>
      </w:r>
    </w:p>
    <w:p w:rsidR="00543BDA" w:rsidRDefault="00543BDA" w:rsidP="00543BDA">
      <w:pPr>
        <w:pStyle w:val="NoSpacing"/>
      </w:pPr>
      <w:r>
        <w:t>Overall Length:</w:t>
      </w:r>
      <w:r>
        <w:tab/>
      </w:r>
      <w:r>
        <w:tab/>
        <w:t>7.4 (18.8 cm)</w:t>
      </w:r>
    </w:p>
    <w:p w:rsidR="00543BDA" w:rsidRDefault="00543BDA" w:rsidP="00543BDA">
      <w:pPr>
        <w:pStyle w:val="NoSpacing"/>
      </w:pPr>
      <w:r>
        <w:t>Sight Radius:</w:t>
      </w:r>
      <w:r>
        <w:tab/>
      </w:r>
      <w:r>
        <w:tab/>
        <w:t>6.5 (16.5 cm)</w:t>
      </w:r>
    </w:p>
    <w:p w:rsidR="00543BDA" w:rsidRDefault="00543BDA" w:rsidP="00543BDA">
      <w:pPr>
        <w:pStyle w:val="NoSpacing"/>
      </w:pPr>
      <w:r>
        <w:t>Grip:</w:t>
      </w:r>
      <w:r>
        <w:tab/>
      </w:r>
      <w:r>
        <w:tab/>
      </w:r>
      <w:r>
        <w:tab/>
        <w:t>Polymer</w:t>
      </w:r>
      <w:r w:rsidR="008231C3">
        <w:t xml:space="preserve"> or equal </w:t>
      </w:r>
    </w:p>
    <w:p w:rsidR="00543BDA" w:rsidRDefault="00543BDA" w:rsidP="00543BDA">
      <w:pPr>
        <w:pStyle w:val="NoSpacing"/>
      </w:pPr>
      <w:r>
        <w:t>Weight:</w:t>
      </w:r>
      <w:r>
        <w:tab/>
      </w:r>
      <w:r>
        <w:tab/>
      </w:r>
      <w:r>
        <w:tab/>
        <w:t>27.8 oz. (788.1 g)</w:t>
      </w:r>
    </w:p>
    <w:p w:rsidR="00543BDA" w:rsidRDefault="00543BDA" w:rsidP="00543BDA">
      <w:pPr>
        <w:pStyle w:val="NoSpacing"/>
      </w:pPr>
      <w:r>
        <w:t>Weight Empty Mag:</w:t>
      </w:r>
      <w:r>
        <w:tab/>
        <w:t xml:space="preserve">3.1 oz. (87.9 g) – 17 </w:t>
      </w:r>
      <w:r w:rsidR="003F4A43">
        <w:t xml:space="preserve">Round </w:t>
      </w:r>
      <w:r>
        <w:t>Magazine</w:t>
      </w:r>
    </w:p>
    <w:p w:rsidR="00543BDA" w:rsidRDefault="003F4A43" w:rsidP="00543BDA">
      <w:pPr>
        <w:pStyle w:val="NoSpacing"/>
      </w:pPr>
      <w:r>
        <w:t>Barrel</w:t>
      </w:r>
      <w:r w:rsidR="00543BDA">
        <w:t xml:space="preserve"> Material:</w:t>
      </w:r>
      <w:r w:rsidR="00543BDA">
        <w:tab/>
      </w:r>
      <w:r w:rsidR="00D65A37">
        <w:tab/>
      </w:r>
      <w:r w:rsidR="00543BDA">
        <w:t xml:space="preserve">Stainless Steel – </w:t>
      </w:r>
      <w:proofErr w:type="spellStart"/>
      <w:r w:rsidR="00543BDA">
        <w:t>Armornite</w:t>
      </w:r>
      <w:proofErr w:type="spellEnd"/>
      <w:r w:rsidR="00543BDA">
        <w:t xml:space="preserve"> Finish or equal </w:t>
      </w:r>
    </w:p>
    <w:p w:rsidR="008231C3" w:rsidRDefault="003F4A43" w:rsidP="00543BDA">
      <w:pPr>
        <w:pStyle w:val="NoSpacing"/>
      </w:pPr>
      <w:r>
        <w:t>Slide Material</w:t>
      </w:r>
      <w:r w:rsidR="008231C3">
        <w:t>:</w:t>
      </w:r>
      <w:r w:rsidR="008231C3">
        <w:tab/>
      </w:r>
      <w:r w:rsidR="008231C3">
        <w:tab/>
        <w:t xml:space="preserve">Stainless Steel – Armornite Finish or equal </w:t>
      </w:r>
    </w:p>
    <w:p w:rsidR="008231C3" w:rsidRDefault="008231C3" w:rsidP="00543BDA">
      <w:pPr>
        <w:pStyle w:val="NoSpacing"/>
      </w:pPr>
      <w:r>
        <w:t>Frame Material:</w:t>
      </w:r>
      <w:r>
        <w:tab/>
      </w:r>
      <w:r>
        <w:tab/>
        <w:t xml:space="preserve">Polymer or equal </w:t>
      </w:r>
    </w:p>
    <w:p w:rsidR="008231C3" w:rsidRDefault="008231C3" w:rsidP="00543BDA">
      <w:pPr>
        <w:pStyle w:val="NoSpacing"/>
      </w:pPr>
      <w:r>
        <w:t xml:space="preserve">Finish: </w:t>
      </w:r>
      <w:r>
        <w:tab/>
      </w:r>
      <w:r>
        <w:tab/>
      </w:r>
      <w:r>
        <w:tab/>
        <w:t>Black</w:t>
      </w:r>
    </w:p>
    <w:p w:rsidR="00034A34" w:rsidRDefault="00034A34" w:rsidP="00543BDA">
      <w:pPr>
        <w:pStyle w:val="NoSpacing"/>
      </w:pPr>
      <w:r>
        <w:t xml:space="preserve">Grip Angle </w:t>
      </w:r>
      <w:r>
        <w:tab/>
      </w:r>
      <w:r>
        <w:tab/>
        <w:t xml:space="preserve">18 degree </w:t>
      </w:r>
    </w:p>
    <w:p w:rsidR="003F4A43" w:rsidRDefault="003F4A43" w:rsidP="00543BDA">
      <w:pPr>
        <w:pStyle w:val="NoSpacing"/>
      </w:pPr>
    </w:p>
    <w:p w:rsidR="003F4A43" w:rsidRDefault="003F4A43" w:rsidP="00543BDA">
      <w:pPr>
        <w:pStyle w:val="NoSpacing"/>
      </w:pPr>
      <w:r>
        <w:t xml:space="preserve">All bid responses are required to be </w:t>
      </w:r>
      <w:r w:rsidR="00F774FE">
        <w:t>signed by an authorized represe</w:t>
      </w:r>
      <w:r>
        <w:t>ntative of the binding entity.  Bid responses received unsigned will not be accepted</w:t>
      </w:r>
    </w:p>
    <w:p w:rsidR="003F4A43" w:rsidRDefault="003F4A43" w:rsidP="00543BDA">
      <w:pPr>
        <w:pStyle w:val="NoSpacing"/>
      </w:pPr>
    </w:p>
    <w:p w:rsidR="003F4A43" w:rsidRDefault="003F4A43" w:rsidP="00543BDA">
      <w:pPr>
        <w:pStyle w:val="NoSpacing"/>
      </w:pPr>
      <w:r>
        <w:t>Prior to acceptance of the quoted commodity, the County reserves the right to perform a visual inspection and physical demonstration to verify compliance with all bid specifications and operational requirements.  Should the commodity fail to meet the specifications of the bid, the successful bidder agrees that the County may elect to do any of one of the following:</w:t>
      </w:r>
    </w:p>
    <w:p w:rsidR="003F4A43" w:rsidRDefault="003F4A43" w:rsidP="003F4A43">
      <w:pPr>
        <w:pStyle w:val="NoSpacing"/>
        <w:numPr>
          <w:ilvl w:val="0"/>
          <w:numId w:val="1"/>
        </w:numPr>
      </w:pPr>
      <w:r>
        <w:t>Reject the bid and void the purchase as to all items so bid.</w:t>
      </w:r>
    </w:p>
    <w:p w:rsidR="003F4A43" w:rsidRDefault="003F4A43" w:rsidP="003F4A43">
      <w:pPr>
        <w:pStyle w:val="NoSpacing"/>
        <w:numPr>
          <w:ilvl w:val="0"/>
          <w:numId w:val="1"/>
        </w:numPr>
      </w:pPr>
      <w:r>
        <w:lastRenderedPageBreak/>
        <w:t xml:space="preserve">Require specific performance by the successful Bidder at no additional cost to the County. </w:t>
      </w:r>
    </w:p>
    <w:p w:rsidR="003F4A43" w:rsidRDefault="003F4A43" w:rsidP="003F4A43">
      <w:pPr>
        <w:pStyle w:val="NoSpacing"/>
      </w:pPr>
    </w:p>
    <w:p w:rsidR="003F4A43" w:rsidRDefault="003F4A43" w:rsidP="003F4A43">
      <w:pPr>
        <w:pStyle w:val="NoSpacing"/>
      </w:pPr>
      <w:r>
        <w:t xml:space="preserve">Please provide the County with an estimated number of delivery </w:t>
      </w:r>
      <w:r w:rsidR="00F774FE">
        <w:t xml:space="preserve">days after receipt of the </w:t>
      </w:r>
      <w:proofErr w:type="gramStart"/>
      <w:r w:rsidR="00F774FE">
        <w:t xml:space="preserve">County’s </w:t>
      </w:r>
      <w:r>
        <w:t xml:space="preserve"> purchase</w:t>
      </w:r>
      <w:proofErr w:type="gramEnd"/>
      <w:r>
        <w:t xml:space="preserve"> order.  All prices quoted by the Bidder must remain firm until the firearms are delivered unless otherwise specified by the Bidder at the time of bid submission.  </w:t>
      </w:r>
    </w:p>
    <w:p w:rsidR="003F4A43" w:rsidRDefault="008231C3" w:rsidP="00543BDA">
      <w:pPr>
        <w:pStyle w:val="NoSpacing"/>
      </w:pPr>
      <w:r>
        <w:t xml:space="preserve"> </w:t>
      </w:r>
    </w:p>
    <w:p w:rsidR="003F4A43" w:rsidRDefault="003F4A43" w:rsidP="00543BDA">
      <w:pPr>
        <w:pStyle w:val="NoSpacing"/>
      </w:pPr>
      <w:r>
        <w:t xml:space="preserve">The cost of all special packing, boxing, crating, or cartage shall be included in the pricing specified on the response sheet. </w:t>
      </w:r>
    </w:p>
    <w:p w:rsidR="003F4A43" w:rsidRDefault="003F4A43" w:rsidP="00543BDA">
      <w:pPr>
        <w:pStyle w:val="NoSpacing"/>
      </w:pPr>
    </w:p>
    <w:p w:rsidR="003F4A43" w:rsidRDefault="003F4A43" w:rsidP="00543BDA">
      <w:pPr>
        <w:pStyle w:val="NoSpacing"/>
      </w:pPr>
      <w:r>
        <w:t xml:space="preserve">Guarantees and warranties should be attached as part of the bid as they may be a consideration in making the award.  </w:t>
      </w:r>
    </w:p>
    <w:p w:rsidR="003F4A43" w:rsidRDefault="003F4A43" w:rsidP="00543BDA">
      <w:pPr>
        <w:pStyle w:val="NoSpacing"/>
      </w:pPr>
    </w:p>
    <w:p w:rsidR="003F4A43" w:rsidRDefault="003F4A43" w:rsidP="00543BDA">
      <w:pPr>
        <w:pStyle w:val="NoSpacing"/>
      </w:pPr>
      <w:r>
        <w:t xml:space="preserve">Operational manuals and information shall be provided.  </w:t>
      </w:r>
    </w:p>
    <w:p w:rsidR="00145979" w:rsidRDefault="00145979" w:rsidP="00543BDA">
      <w:pPr>
        <w:pStyle w:val="NoSpacing"/>
        <w:rPr>
          <w:sz w:val="28"/>
          <w:szCs w:val="28"/>
        </w:rPr>
      </w:pPr>
    </w:p>
    <w:p w:rsidR="00145979" w:rsidRDefault="00145979" w:rsidP="00543BDA">
      <w:pPr>
        <w:pStyle w:val="NoSpacing"/>
        <w:rPr>
          <w:sz w:val="28"/>
          <w:szCs w:val="28"/>
        </w:rPr>
      </w:pPr>
    </w:p>
    <w:p w:rsidR="00FF720D" w:rsidRDefault="00FF720D" w:rsidP="00543BDA">
      <w:pPr>
        <w:pStyle w:val="NoSpacing"/>
        <w:rPr>
          <w:sz w:val="28"/>
          <w:szCs w:val="28"/>
        </w:rPr>
      </w:pPr>
      <w:r>
        <w:rPr>
          <w:sz w:val="28"/>
          <w:szCs w:val="28"/>
        </w:rPr>
        <w:t>Bidder/Company Name: _____________________________________________</w:t>
      </w:r>
    </w:p>
    <w:p w:rsidR="00FF720D" w:rsidRDefault="00FF720D" w:rsidP="00543BDA">
      <w:pPr>
        <w:pStyle w:val="NoSpacing"/>
        <w:rPr>
          <w:sz w:val="28"/>
          <w:szCs w:val="28"/>
        </w:rPr>
      </w:pPr>
    </w:p>
    <w:p w:rsidR="00FF720D" w:rsidRDefault="00FF720D" w:rsidP="00543BDA">
      <w:pPr>
        <w:pStyle w:val="NoSpacing"/>
        <w:rPr>
          <w:sz w:val="28"/>
          <w:szCs w:val="28"/>
        </w:rPr>
      </w:pPr>
      <w:r>
        <w:rPr>
          <w:sz w:val="28"/>
          <w:szCs w:val="28"/>
        </w:rPr>
        <w:t>Authorized Representative: ___________________________________________</w:t>
      </w:r>
    </w:p>
    <w:p w:rsidR="00FF720D" w:rsidRDefault="00FF720D" w:rsidP="00543BDA">
      <w:pPr>
        <w:pStyle w:val="NoSpacing"/>
        <w:rPr>
          <w:sz w:val="28"/>
          <w:szCs w:val="28"/>
        </w:rPr>
      </w:pPr>
    </w:p>
    <w:p w:rsidR="00FF720D" w:rsidRDefault="00FF720D" w:rsidP="00543BDA">
      <w:pPr>
        <w:pStyle w:val="NoSpacing"/>
        <w:rPr>
          <w:sz w:val="28"/>
          <w:szCs w:val="28"/>
        </w:rPr>
      </w:pPr>
      <w:r>
        <w:rPr>
          <w:sz w:val="28"/>
          <w:szCs w:val="28"/>
        </w:rPr>
        <w:t>Signed: ___________________________________________________________</w:t>
      </w:r>
    </w:p>
    <w:p w:rsidR="00FF720D" w:rsidRDefault="00FF720D" w:rsidP="00543BDA">
      <w:pPr>
        <w:pStyle w:val="NoSpacing"/>
        <w:rPr>
          <w:sz w:val="28"/>
          <w:szCs w:val="28"/>
        </w:rPr>
      </w:pPr>
    </w:p>
    <w:p w:rsidR="00FF720D" w:rsidRDefault="00FF720D" w:rsidP="00543BDA">
      <w:pPr>
        <w:pStyle w:val="NoSpacing"/>
        <w:rPr>
          <w:sz w:val="28"/>
          <w:szCs w:val="28"/>
        </w:rPr>
      </w:pPr>
      <w:r>
        <w:rPr>
          <w:sz w:val="28"/>
          <w:szCs w:val="28"/>
        </w:rPr>
        <w:t>Title: _____________________________________________________________</w:t>
      </w:r>
    </w:p>
    <w:p w:rsidR="00FF720D" w:rsidRDefault="00FF720D" w:rsidP="00543BDA">
      <w:pPr>
        <w:pStyle w:val="NoSpacing"/>
        <w:rPr>
          <w:sz w:val="28"/>
          <w:szCs w:val="28"/>
        </w:rPr>
      </w:pPr>
    </w:p>
    <w:p w:rsidR="00FF720D" w:rsidRDefault="00FF720D" w:rsidP="00543BDA">
      <w:pPr>
        <w:pStyle w:val="NoSpacing"/>
        <w:rPr>
          <w:sz w:val="28"/>
          <w:szCs w:val="28"/>
        </w:rPr>
      </w:pPr>
      <w:r>
        <w:rPr>
          <w:sz w:val="28"/>
          <w:szCs w:val="28"/>
        </w:rPr>
        <w:t>Address: __________________________________________________________</w:t>
      </w:r>
    </w:p>
    <w:p w:rsidR="00FF720D" w:rsidRDefault="00FF720D" w:rsidP="00543BDA">
      <w:pPr>
        <w:pStyle w:val="NoSpacing"/>
        <w:rPr>
          <w:sz w:val="28"/>
          <w:szCs w:val="28"/>
        </w:rPr>
      </w:pPr>
    </w:p>
    <w:p w:rsidR="00FF720D" w:rsidRDefault="00FF720D" w:rsidP="00543BDA">
      <w:pPr>
        <w:pStyle w:val="NoSpacing"/>
        <w:rPr>
          <w:sz w:val="28"/>
          <w:szCs w:val="28"/>
        </w:rPr>
      </w:pPr>
      <w:r>
        <w:rPr>
          <w:sz w:val="28"/>
          <w:szCs w:val="28"/>
        </w:rPr>
        <w:t>City, State and Zip: __________________________________________________</w:t>
      </w:r>
    </w:p>
    <w:p w:rsidR="00FF720D" w:rsidRDefault="00FF720D" w:rsidP="00543BDA">
      <w:pPr>
        <w:pStyle w:val="NoSpacing"/>
        <w:rPr>
          <w:sz w:val="28"/>
          <w:szCs w:val="28"/>
        </w:rPr>
      </w:pPr>
    </w:p>
    <w:p w:rsidR="00FF720D" w:rsidRDefault="00FF720D" w:rsidP="00543BDA">
      <w:pPr>
        <w:pStyle w:val="NoSpacing"/>
        <w:rPr>
          <w:sz w:val="28"/>
          <w:szCs w:val="28"/>
        </w:rPr>
      </w:pPr>
      <w:r>
        <w:rPr>
          <w:sz w:val="28"/>
          <w:szCs w:val="28"/>
        </w:rPr>
        <w:t>Telephone: (     ) ____________________________________________________</w:t>
      </w:r>
    </w:p>
    <w:p w:rsidR="00FF720D" w:rsidRDefault="00FF720D" w:rsidP="00543BDA">
      <w:pPr>
        <w:pStyle w:val="NoSpacing"/>
        <w:rPr>
          <w:sz w:val="28"/>
          <w:szCs w:val="28"/>
        </w:rPr>
      </w:pPr>
    </w:p>
    <w:p w:rsidR="00FF720D" w:rsidRDefault="00FF720D" w:rsidP="00543BDA">
      <w:pPr>
        <w:pStyle w:val="NoSpacing"/>
        <w:rPr>
          <w:sz w:val="28"/>
          <w:szCs w:val="28"/>
        </w:rPr>
      </w:pPr>
      <w:r>
        <w:rPr>
          <w:sz w:val="28"/>
          <w:szCs w:val="28"/>
        </w:rPr>
        <w:t>Date: _____________________________________________________________</w:t>
      </w:r>
    </w:p>
    <w:p w:rsidR="00FF720D" w:rsidRDefault="00FF720D" w:rsidP="00543BDA">
      <w:pPr>
        <w:pStyle w:val="NoSpacing"/>
        <w:rPr>
          <w:sz w:val="28"/>
          <w:szCs w:val="28"/>
        </w:rPr>
      </w:pPr>
    </w:p>
    <w:p w:rsidR="00FF720D" w:rsidRDefault="00FF720D" w:rsidP="00543BDA">
      <w:pPr>
        <w:pStyle w:val="NoSpacing"/>
        <w:rPr>
          <w:sz w:val="28"/>
          <w:szCs w:val="28"/>
        </w:rPr>
      </w:pPr>
      <w:r>
        <w:rPr>
          <w:sz w:val="28"/>
          <w:szCs w:val="28"/>
        </w:rPr>
        <w:t>Warranty: _________________________________________________________</w:t>
      </w:r>
    </w:p>
    <w:p w:rsidR="00FF720D" w:rsidRDefault="00FF720D" w:rsidP="00543BDA">
      <w:pPr>
        <w:pStyle w:val="NoSpacing"/>
        <w:rPr>
          <w:sz w:val="28"/>
          <w:szCs w:val="28"/>
        </w:rPr>
      </w:pPr>
    </w:p>
    <w:p w:rsidR="00FF720D" w:rsidRDefault="00FF720D" w:rsidP="00543BDA">
      <w:pPr>
        <w:pStyle w:val="NoSpacing"/>
        <w:rPr>
          <w:sz w:val="28"/>
          <w:szCs w:val="28"/>
        </w:rPr>
      </w:pPr>
    </w:p>
    <w:p w:rsidR="00FF720D" w:rsidRDefault="00FF720D" w:rsidP="00543BDA">
      <w:pPr>
        <w:pStyle w:val="NoSpacing"/>
        <w:rPr>
          <w:sz w:val="28"/>
          <w:szCs w:val="28"/>
        </w:rPr>
      </w:pPr>
      <w:r>
        <w:rPr>
          <w:sz w:val="28"/>
          <w:szCs w:val="28"/>
        </w:rPr>
        <w:t xml:space="preserve">Buyback Option (Please Describe): </w:t>
      </w:r>
    </w:p>
    <w:p w:rsidR="00FF720D" w:rsidRDefault="00FF720D" w:rsidP="00543BDA">
      <w:pPr>
        <w:pStyle w:val="NoSpacing"/>
        <w:pBdr>
          <w:top w:val="single" w:sz="12" w:space="1" w:color="auto"/>
          <w:bottom w:val="single" w:sz="12" w:space="1" w:color="auto"/>
        </w:pBdr>
        <w:rPr>
          <w:sz w:val="28"/>
          <w:szCs w:val="28"/>
        </w:rPr>
      </w:pPr>
    </w:p>
    <w:p w:rsidR="00FF720D" w:rsidRDefault="00FF720D" w:rsidP="00543BDA">
      <w:pPr>
        <w:pStyle w:val="NoSpacing"/>
        <w:pBdr>
          <w:bottom w:val="single" w:sz="12" w:space="1" w:color="auto"/>
          <w:between w:val="single" w:sz="12" w:space="1" w:color="auto"/>
        </w:pBdr>
        <w:rPr>
          <w:sz w:val="28"/>
          <w:szCs w:val="28"/>
        </w:rPr>
      </w:pPr>
    </w:p>
    <w:p w:rsidR="00FF720D" w:rsidRPr="00FF720D" w:rsidRDefault="00FF720D" w:rsidP="00543BDA">
      <w:pPr>
        <w:pStyle w:val="NoSpacing"/>
        <w:rPr>
          <w:sz w:val="28"/>
          <w:szCs w:val="28"/>
        </w:rPr>
      </w:pPr>
      <w:r>
        <w:rPr>
          <w:sz w:val="28"/>
          <w:szCs w:val="28"/>
        </w:rPr>
        <w:t>___________________________________________________________________</w:t>
      </w:r>
    </w:p>
    <w:p w:rsidR="00543BDA" w:rsidRDefault="00543BDA" w:rsidP="00543BDA">
      <w:pPr>
        <w:pStyle w:val="NoSpacing"/>
      </w:pPr>
    </w:p>
    <w:p w:rsidR="00145979" w:rsidRDefault="00145979" w:rsidP="00543BDA">
      <w:pPr>
        <w:pStyle w:val="NoSpacing"/>
      </w:pPr>
    </w:p>
    <w:p w:rsidR="00145979" w:rsidRDefault="00145979" w:rsidP="00543BDA">
      <w:pPr>
        <w:pStyle w:val="NoSpacing"/>
        <w:rPr>
          <w:sz w:val="28"/>
          <w:szCs w:val="28"/>
        </w:rPr>
      </w:pPr>
      <w:r>
        <w:rPr>
          <w:sz w:val="28"/>
          <w:szCs w:val="28"/>
        </w:rPr>
        <w:t>Total Cost: ______________________________________</w:t>
      </w:r>
    </w:p>
    <w:p w:rsidR="00145979" w:rsidRDefault="00145979" w:rsidP="00543BDA">
      <w:pPr>
        <w:pStyle w:val="NoSpacing"/>
        <w:rPr>
          <w:sz w:val="28"/>
          <w:szCs w:val="28"/>
        </w:rPr>
      </w:pPr>
    </w:p>
    <w:p w:rsidR="00145979" w:rsidRPr="00145979" w:rsidRDefault="00145979" w:rsidP="00543BDA">
      <w:pPr>
        <w:pStyle w:val="NoSpacing"/>
        <w:rPr>
          <w:sz w:val="28"/>
          <w:szCs w:val="28"/>
        </w:rPr>
      </w:pPr>
      <w:r>
        <w:rPr>
          <w:sz w:val="28"/>
          <w:szCs w:val="28"/>
        </w:rPr>
        <w:t>Buyback Option Cost: ______________________________</w:t>
      </w:r>
    </w:p>
    <w:sectPr w:rsidR="00145979" w:rsidRPr="00145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54200"/>
    <w:multiLevelType w:val="hybridMultilevel"/>
    <w:tmpl w:val="7084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DA"/>
    <w:rsid w:val="00034A34"/>
    <w:rsid w:val="00145979"/>
    <w:rsid w:val="00270F61"/>
    <w:rsid w:val="003F4A43"/>
    <w:rsid w:val="00526C1B"/>
    <w:rsid w:val="00543BDA"/>
    <w:rsid w:val="00626F9D"/>
    <w:rsid w:val="008231C3"/>
    <w:rsid w:val="00D65A37"/>
    <w:rsid w:val="00F46588"/>
    <w:rsid w:val="00F774FE"/>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643E9-3015-4E1C-8E1B-27B71339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BDA"/>
    <w:pPr>
      <w:spacing w:after="0" w:line="240" w:lineRule="auto"/>
    </w:pPr>
  </w:style>
  <w:style w:type="paragraph" w:styleId="BalloonText">
    <w:name w:val="Balloon Text"/>
    <w:basedOn w:val="Normal"/>
    <w:link w:val="BalloonTextChar"/>
    <w:uiPriority w:val="99"/>
    <w:semiHidden/>
    <w:unhideWhenUsed/>
    <w:rsid w:val="00D6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DCFA-4826-4744-A0F2-D555BF1D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Ashley Henderson</cp:lastModifiedBy>
  <cp:revision>2</cp:revision>
  <cp:lastPrinted>2017-06-12T19:30:00Z</cp:lastPrinted>
  <dcterms:created xsi:type="dcterms:W3CDTF">2017-06-19T16:02:00Z</dcterms:created>
  <dcterms:modified xsi:type="dcterms:W3CDTF">2017-06-19T16:02:00Z</dcterms:modified>
</cp:coreProperties>
</file>