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BF" w:rsidRDefault="00E657BF" w:rsidP="00E657BF">
      <w:bookmarkStart w:id="0" w:name="_GoBack"/>
      <w:bookmarkEnd w:id="0"/>
      <w:r>
        <w:t xml:space="preserve">STATE OF </w:t>
      </w:r>
      <w:smartTag w:uri="urn:schemas-microsoft-com:office:smarttags" w:element="place">
        <w:smartTag w:uri="urn:schemas-microsoft-com:office:smarttags" w:element="State">
          <w:r>
            <w:t>MISSISSIPPI</w:t>
          </w:r>
        </w:smartTag>
      </w:smartTag>
    </w:p>
    <w:p w:rsidR="00E657BF" w:rsidRDefault="00E657BF" w:rsidP="00E657BF">
      <w:smartTag w:uri="urn:schemas-microsoft-com:office:smarttags" w:element="place">
        <w:smartTag w:uri="urn:schemas-microsoft-com:office:smarttags" w:element="PlaceType">
          <w:r>
            <w:t>COUNTY</w:t>
          </w:r>
        </w:smartTag>
        <w:r>
          <w:t xml:space="preserve"> OF </w:t>
        </w:r>
        <w:smartTag w:uri="urn:schemas-microsoft-com:office:smarttags" w:element="PlaceName">
          <w:r>
            <w:t>MARSHALL</w:t>
          </w:r>
        </w:smartTag>
      </w:smartTag>
      <w:r>
        <w:tab/>
      </w:r>
    </w:p>
    <w:p w:rsidR="00E657BF" w:rsidRDefault="00E657BF" w:rsidP="00E657BF">
      <w:pPr>
        <w:jc w:val="center"/>
      </w:pPr>
      <w:r>
        <w:t>NOTICE TO BIDDERS</w:t>
      </w:r>
    </w:p>
    <w:p w:rsidR="00E657BF" w:rsidRDefault="00E657BF" w:rsidP="00E657BF">
      <w:pPr>
        <w:jc w:val="center"/>
      </w:pPr>
    </w:p>
    <w:p w:rsidR="00E657BF" w:rsidRDefault="00E657BF" w:rsidP="00E657BF">
      <w:pPr>
        <w:jc w:val="both"/>
      </w:pPr>
      <w:r>
        <w:tab/>
        <w:t>The Marshall County Board of Supervisors will receive sealed bids in the office of the County Administrator, Post Office Box 219, Holly Springs, Mississippi 38635, until 10:00 A.M., Monday, August 21, 2017 and thereafter publicly open them for furnishing, placing, and compacting bituminous hot mix under maintenance contract No. MC-M-2000.</w:t>
      </w:r>
    </w:p>
    <w:p w:rsidR="00E657BF" w:rsidRDefault="00E657BF" w:rsidP="00E657BF">
      <w:pPr>
        <w:jc w:val="both"/>
      </w:pPr>
      <w:r>
        <w:tab/>
        <w:t>Sealed bids shall be received on each of the following items.  Work order (s) shall be issued for individual assignments with payment to be made under the appropriate quantity unit pricing.  Each work order shall be completed within 45 calendar days of the date of the work order.  Haul distance shall be measured from the scales at the asphalt plant to the job site.</w:t>
      </w:r>
    </w:p>
    <w:p w:rsidR="00E657BF" w:rsidRDefault="00E657BF" w:rsidP="00E657BF"/>
    <w:p w:rsidR="00E657BF" w:rsidRDefault="00E657BF" w:rsidP="00E657BF">
      <w:r>
        <w:tab/>
        <w:t>QUOTATION FOR FURNISHING, PLACING, AND COMPACTION.</w:t>
      </w:r>
    </w:p>
    <w:p w:rsidR="00E657BF" w:rsidRDefault="00E657BF" w:rsidP="00E657BF"/>
    <w:p w:rsidR="00E657BF" w:rsidRDefault="00E657BF" w:rsidP="00E657BF">
      <w:r>
        <w:t>12.5 mm St Mix</w:t>
      </w:r>
      <w:r>
        <w:tab/>
        <w:t>Less than 100 tons</w:t>
      </w:r>
      <w:r>
        <w:tab/>
        <w:t>@ $________________ per ton</w:t>
      </w:r>
    </w:p>
    <w:p w:rsidR="00E657BF" w:rsidRDefault="00E657BF" w:rsidP="00E657BF"/>
    <w:p w:rsidR="00E657BF" w:rsidRDefault="00E657BF" w:rsidP="00E657BF">
      <w:r>
        <w:t>12.5 mm St Mix</w:t>
      </w:r>
      <w:r>
        <w:tab/>
        <w:t>101 to 300 tons</w:t>
      </w:r>
      <w:r>
        <w:tab/>
        <w:t>@ $________________ per ton</w:t>
      </w:r>
    </w:p>
    <w:p w:rsidR="00E657BF" w:rsidRDefault="00E657BF" w:rsidP="00E657BF"/>
    <w:p w:rsidR="00E657BF" w:rsidRDefault="00E657BF" w:rsidP="00E657BF">
      <w:r>
        <w:t>12.5 mm St Mix</w:t>
      </w:r>
      <w:r>
        <w:tab/>
        <w:t>301 to 500 tons</w:t>
      </w:r>
      <w:r>
        <w:tab/>
        <w:t>@ $________________ per ton</w:t>
      </w:r>
    </w:p>
    <w:p w:rsidR="00E657BF" w:rsidRDefault="00E657BF" w:rsidP="00E657BF"/>
    <w:p w:rsidR="00E657BF" w:rsidRDefault="00E657BF" w:rsidP="00E657BF">
      <w:r>
        <w:t>12.5 mm St Mix</w:t>
      </w:r>
      <w:r>
        <w:tab/>
        <w:t>501 to 750 tons</w:t>
      </w:r>
      <w:r>
        <w:tab/>
        <w:t>@ $________________ per ton</w:t>
      </w:r>
    </w:p>
    <w:p w:rsidR="00E657BF" w:rsidRDefault="00E657BF" w:rsidP="00E657BF"/>
    <w:p w:rsidR="00E657BF" w:rsidRDefault="00E657BF" w:rsidP="00E657BF">
      <w:r>
        <w:t>12.5 mm St Mix</w:t>
      </w:r>
      <w:r>
        <w:tab/>
        <w:t>751 to 1,000 tons</w:t>
      </w:r>
      <w:r>
        <w:tab/>
        <w:t>@ $________________ per ton</w:t>
      </w:r>
    </w:p>
    <w:p w:rsidR="00E657BF" w:rsidRDefault="00E657BF" w:rsidP="00E657BF"/>
    <w:p w:rsidR="00E657BF" w:rsidRDefault="00E657BF" w:rsidP="00E657BF">
      <w:r>
        <w:t>12.5 mm St Mix</w:t>
      </w:r>
      <w:r>
        <w:tab/>
        <w:t xml:space="preserve">more than 1,000 tons </w:t>
      </w:r>
      <w:r>
        <w:tab/>
        <w:t>@ $________________ per ton</w:t>
      </w:r>
    </w:p>
    <w:p w:rsidR="00E657BF" w:rsidRDefault="00E657BF" w:rsidP="00E657BF"/>
    <w:p w:rsidR="00E657BF" w:rsidRDefault="00E657BF" w:rsidP="00E657BF">
      <w:r>
        <w:tab/>
        <w:t>QUOTATION FOR FREIGHT</w:t>
      </w:r>
    </w:p>
    <w:p w:rsidR="00E657BF" w:rsidRDefault="00E657BF" w:rsidP="00E657BF"/>
    <w:p w:rsidR="00E657BF" w:rsidRDefault="00E657BF" w:rsidP="00E657BF">
      <w:r>
        <w:lastRenderedPageBreak/>
        <w:t>12.5 mm St Mix @ $_______________ per ton mile with a minimum freight of $____________ per ton regardless of haul distance.  All bids shall be subject to price adjustment clause in relation to the cost of the Contractor based upon an industry wide cost index, all as set forth by Sections 31-7-13(</w:t>
      </w:r>
      <w:proofErr w:type="spellStart"/>
      <w:r>
        <w:t>i</w:t>
      </w:r>
      <w:proofErr w:type="spellEnd"/>
      <w:r>
        <w:t>), Mississippi Code of 1972, Annotated, as amended.  Asphalt price adjustments shall be made according to Mississippi State Highway Department Special Provisions.  Vendor shall be responsible for any adjustments in price supported by Industry Wide Cost Index for petroleum products.  Asphalt shall meet or exceed the MDOT specifications.</w:t>
      </w:r>
    </w:p>
    <w:p w:rsidR="00E657BF" w:rsidRDefault="00E657BF" w:rsidP="00E657BF"/>
    <w:p w:rsidR="00E657BF" w:rsidRDefault="00E657BF" w:rsidP="00E657BF">
      <w:r>
        <w:tab/>
        <w:t xml:space="preserve">BID PRICES ACCEPTED SHALL BE FOR A PERIOD OF 12 </w:t>
      </w:r>
      <w:proofErr w:type="gramStart"/>
      <w:r>
        <w:t>MONTHS  August</w:t>
      </w:r>
      <w:proofErr w:type="gramEnd"/>
      <w:r>
        <w:t xml:space="preserve"> 21, 2017 until August 21, 2018.</w:t>
      </w:r>
    </w:p>
    <w:p w:rsidR="00E657BF" w:rsidRDefault="00E657BF" w:rsidP="00E657BF"/>
    <w:p w:rsidR="00E657BF" w:rsidRDefault="00E657BF" w:rsidP="00E657BF">
      <w:r>
        <w:tab/>
        <w:t>The Board reserves the right to reject any and all bids and to waive any and all formalities in the best interest of the County.</w:t>
      </w:r>
    </w:p>
    <w:p w:rsidR="00E657BF" w:rsidRDefault="00E657BF" w:rsidP="00E657BF"/>
    <w:p w:rsidR="00E657BF" w:rsidRDefault="00E657BF" w:rsidP="00E657BF">
      <w:r>
        <w:tab/>
        <w:t>This the 17th day of July, 2017.</w:t>
      </w:r>
    </w:p>
    <w:p w:rsidR="00E657BF" w:rsidRDefault="00E657BF" w:rsidP="00E657BF">
      <w:pPr>
        <w:ind w:firstLine="720"/>
      </w:pPr>
      <w:r>
        <w:t>Larry Hall</w:t>
      </w:r>
    </w:p>
    <w:p w:rsidR="003A23CF" w:rsidRDefault="00E657BF" w:rsidP="00E657BF">
      <w:pPr>
        <w:ind w:firstLine="720"/>
      </w:pPr>
      <w:r>
        <w:t>County Administrator</w:t>
      </w:r>
    </w:p>
    <w:sectPr w:rsidR="003A2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BF"/>
    <w:rsid w:val="003A23CF"/>
    <w:rsid w:val="008A60E7"/>
    <w:rsid w:val="00E6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1957C08-5C2B-48C1-9FAB-D213F3E7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7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Marshall County</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Ashley Henderson</cp:lastModifiedBy>
  <cp:revision>2</cp:revision>
  <dcterms:created xsi:type="dcterms:W3CDTF">2017-07-21T19:12:00Z</dcterms:created>
  <dcterms:modified xsi:type="dcterms:W3CDTF">2017-07-21T19:12:00Z</dcterms:modified>
</cp:coreProperties>
</file>