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254AC" w:rsidRPr="00602A6C" w:rsidRDefault="00FB58B5" w:rsidP="006254AC">
      <w:pPr>
        <w:tabs>
          <w:tab w:val="left" w:pos="0"/>
          <w:tab w:val="center" w:pos="4680"/>
        </w:tabs>
        <w:rPr>
          <w:rFonts w:ascii="Courier" w:hAnsi="Courier" w:cs="Courier"/>
          <w:sz w:val="18"/>
          <w:szCs w:val="18"/>
        </w:rPr>
      </w:pPr>
      <w:r>
        <w:rPr>
          <w:sz w:val="24"/>
          <w:szCs w:val="24"/>
          <w:lang w:val="en-CA"/>
        </w:rPr>
        <w:fldChar w:fldCharType="begin"/>
      </w:r>
      <w:r w:rsidR="006254AC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6254AC">
        <w:rPr>
          <w:rFonts w:ascii="Courier" w:hAnsi="Courier" w:cs="Courier"/>
        </w:rPr>
        <w:t xml:space="preserve">                          </w:t>
      </w:r>
      <w:r w:rsidR="006254AC">
        <w:rPr>
          <w:rFonts w:ascii="Courier" w:hAnsi="Courier" w:cs="Courier"/>
        </w:rPr>
        <w:tab/>
      </w:r>
      <w:r w:rsidR="006254AC" w:rsidRPr="00602A6C">
        <w:rPr>
          <w:rFonts w:ascii="Courier" w:hAnsi="Courier" w:cs="Courier"/>
          <w:b/>
          <w:bCs/>
          <w:sz w:val="18"/>
          <w:szCs w:val="18"/>
        </w:rPr>
        <w:t>ADVERTISEMENT FOR PROPOSALS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 xml:space="preserve">      ENGINEERING SERVICES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 xml:space="preserve">      (Competitive Negotiation)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="Courier" w:hAnsi="Courier" w:cs="Courier"/>
          <w:b/>
          <w:bCs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b/>
          <w:bCs/>
          <w:sz w:val="18"/>
          <w:szCs w:val="18"/>
        </w:rPr>
        <w:tab/>
      </w:r>
      <w:r w:rsidR="002322DD">
        <w:rPr>
          <w:rFonts w:ascii="Courier" w:hAnsi="Courier" w:cs="Courier"/>
          <w:sz w:val="18"/>
          <w:szCs w:val="18"/>
        </w:rPr>
        <w:t>Yalobusha County</w:t>
      </w:r>
      <w:r w:rsidRPr="00602A6C">
        <w:rPr>
          <w:rFonts w:ascii="Courier" w:hAnsi="Courier" w:cs="Courier"/>
          <w:sz w:val="18"/>
          <w:szCs w:val="18"/>
        </w:rPr>
        <w:t>, Mississippi, hereby requests proposals for engineering services in relation to its proposed Community</w:t>
      </w:r>
      <w:r w:rsidR="00BD12D8">
        <w:rPr>
          <w:rFonts w:ascii="Courier" w:hAnsi="Courier" w:cs="Courier"/>
          <w:sz w:val="18"/>
          <w:szCs w:val="18"/>
        </w:rPr>
        <w:t xml:space="preserve"> Development Block Grant</w:t>
      </w:r>
      <w:r w:rsidR="002322DD">
        <w:rPr>
          <w:rFonts w:ascii="Courier" w:hAnsi="Courier" w:cs="Courier"/>
          <w:sz w:val="18"/>
          <w:szCs w:val="18"/>
        </w:rPr>
        <w:t xml:space="preserve"> Economic Development Project</w:t>
      </w:r>
      <w:r w:rsidR="00BD12D8">
        <w:rPr>
          <w:rFonts w:ascii="Courier" w:hAnsi="Courier" w:cs="Courier"/>
          <w:sz w:val="18"/>
          <w:szCs w:val="18"/>
        </w:rPr>
        <w:t xml:space="preserve"> </w:t>
      </w:r>
      <w:r w:rsidR="002322DD">
        <w:rPr>
          <w:rFonts w:ascii="Courier" w:hAnsi="Courier" w:cs="Courier"/>
          <w:sz w:val="18"/>
          <w:szCs w:val="18"/>
        </w:rPr>
        <w:t>for Infrastructure Improvements</w:t>
      </w:r>
      <w:r w:rsidR="00BD12D8">
        <w:rPr>
          <w:rFonts w:ascii="Courier" w:hAnsi="Courier" w:cs="Courier"/>
          <w:sz w:val="18"/>
          <w:szCs w:val="18"/>
        </w:rPr>
        <w:t xml:space="preserve"> application</w:t>
      </w:r>
      <w:r w:rsidRPr="00602A6C">
        <w:rPr>
          <w:rFonts w:ascii="Courier" w:hAnsi="Courier" w:cs="Courier"/>
          <w:sz w:val="18"/>
          <w:szCs w:val="18"/>
        </w:rPr>
        <w:t>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The Scope of Work will consist of preparation of preliminary cost estimates, preparation of plans and specifications for advertisement of bids; evaluation of bids and recommendation of contract award; preparation of the contract in accordance with CDBG guidelines; conducting pre-construction conference in coordination with project administrator; inspecting construction in progress; and advising the mayor and board of aldermen and the project administrator on contractor payments.                    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 xml:space="preserve">                      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Those desiring consideration should submit proposals by the time and date stated and must include the following: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1.</w:t>
      </w:r>
      <w:r w:rsidRPr="00602A6C">
        <w:rPr>
          <w:rFonts w:ascii="Courier" w:hAnsi="Courier" w:cs="Courier"/>
          <w:sz w:val="18"/>
          <w:szCs w:val="18"/>
        </w:rPr>
        <w:tab/>
        <w:t>Qualifications - List of qualifications of each staff person to be assigned to project.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2.</w:t>
      </w:r>
      <w:r w:rsidRPr="00602A6C">
        <w:rPr>
          <w:rFonts w:ascii="Courier" w:hAnsi="Courier" w:cs="Courier"/>
          <w:sz w:val="18"/>
          <w:szCs w:val="18"/>
        </w:rPr>
        <w:tab/>
        <w:t>Experience - Information regarding the experience of the firm.  This information should include types of project activities undertaken.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3.</w:t>
      </w:r>
      <w:r w:rsidRPr="00602A6C">
        <w:rPr>
          <w:rFonts w:ascii="Courier" w:hAnsi="Courier" w:cs="Courier"/>
          <w:sz w:val="18"/>
          <w:szCs w:val="18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4.</w:t>
      </w:r>
      <w:r w:rsidRPr="00602A6C">
        <w:rPr>
          <w:rFonts w:ascii="Courier" w:hAnsi="Courier" w:cs="Courier"/>
          <w:sz w:val="18"/>
          <w:szCs w:val="18"/>
        </w:rPr>
        <w:tab/>
        <w:t>Familiarity - Knowledge of the type of problems applicable to the project.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Proposals will be reviewed by the board of </w:t>
      </w:r>
      <w:r w:rsidR="002322DD">
        <w:rPr>
          <w:rFonts w:ascii="Courier" w:hAnsi="Courier" w:cs="Courier"/>
          <w:sz w:val="18"/>
          <w:szCs w:val="18"/>
        </w:rPr>
        <w:t>supervisors</w:t>
      </w:r>
      <w:r w:rsidRPr="00602A6C">
        <w:rPr>
          <w:rFonts w:ascii="Courier" w:hAnsi="Courier" w:cs="Courier"/>
          <w:sz w:val="18"/>
          <w:szCs w:val="18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Final award will be made to the responsible proposer whose proposal is determined to be the most advantageous to the </w:t>
      </w:r>
      <w:r w:rsidR="002322DD">
        <w:rPr>
          <w:rFonts w:ascii="Courier" w:hAnsi="Courier" w:cs="Courier"/>
          <w:sz w:val="18"/>
          <w:szCs w:val="18"/>
        </w:rPr>
        <w:t>county</w:t>
      </w:r>
      <w:r w:rsidRPr="00602A6C">
        <w:rPr>
          <w:rFonts w:ascii="Courier" w:hAnsi="Courier" w:cs="Courier"/>
          <w:sz w:val="18"/>
          <w:szCs w:val="18"/>
        </w:rPr>
        <w:t xml:space="preserve">.  Proposals should be in a sealed envelope marked "ENGINEERING PROPOSAL </w:t>
      </w:r>
      <w:r w:rsidR="002322DD">
        <w:rPr>
          <w:rFonts w:ascii="Courier" w:hAnsi="Courier" w:cs="Courier"/>
          <w:sz w:val="18"/>
          <w:szCs w:val="18"/>
        </w:rPr>
        <w:t>–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2322DD">
        <w:rPr>
          <w:rFonts w:ascii="Courier" w:hAnsi="Courier" w:cs="Courier"/>
          <w:sz w:val="18"/>
          <w:szCs w:val="18"/>
        </w:rPr>
        <w:t>Yalobusha County</w:t>
      </w:r>
      <w:r w:rsidR="00BD12D8">
        <w:rPr>
          <w:rFonts w:ascii="Courier" w:hAnsi="Courier" w:cs="Courier"/>
          <w:sz w:val="18"/>
          <w:szCs w:val="18"/>
        </w:rPr>
        <w:t xml:space="preserve"> </w:t>
      </w:r>
      <w:r w:rsidR="00165071">
        <w:rPr>
          <w:rFonts w:ascii="Courier" w:hAnsi="Courier" w:cs="Courier"/>
          <w:sz w:val="18"/>
          <w:szCs w:val="18"/>
        </w:rPr>
        <w:t>–</w:t>
      </w:r>
      <w:r w:rsidRPr="00602A6C">
        <w:rPr>
          <w:rFonts w:ascii="Courier" w:hAnsi="Courier" w:cs="Courier"/>
          <w:sz w:val="18"/>
          <w:szCs w:val="18"/>
        </w:rPr>
        <w:t xml:space="preserve"> </w:t>
      </w:r>
      <w:r w:rsidR="002322DD">
        <w:rPr>
          <w:rFonts w:ascii="Courier" w:hAnsi="Courier" w:cs="Courier"/>
          <w:sz w:val="18"/>
          <w:szCs w:val="18"/>
        </w:rPr>
        <w:t xml:space="preserve">CDBG-ED Infrastructure </w:t>
      </w:r>
      <w:r w:rsidR="00165071">
        <w:rPr>
          <w:rFonts w:ascii="Courier" w:hAnsi="Courier" w:cs="Courier"/>
          <w:sz w:val="18"/>
          <w:szCs w:val="18"/>
        </w:rPr>
        <w:t>Improvements</w:t>
      </w:r>
      <w:r w:rsidRPr="00602A6C">
        <w:rPr>
          <w:rFonts w:ascii="Courier" w:hAnsi="Courier" w:cs="Courier"/>
          <w:sz w:val="18"/>
          <w:szCs w:val="18"/>
        </w:rPr>
        <w:t xml:space="preserve">."  Proposals should be submitted to the </w:t>
      </w:r>
      <w:r w:rsidR="002322DD">
        <w:rPr>
          <w:rFonts w:ascii="Courier" w:hAnsi="Courier" w:cs="Courier"/>
          <w:sz w:val="18"/>
          <w:szCs w:val="18"/>
        </w:rPr>
        <w:t>Yalobusha County Chancery Clerk</w:t>
      </w:r>
      <w:r w:rsidRPr="00602A6C">
        <w:rPr>
          <w:rFonts w:ascii="Courier" w:hAnsi="Courier" w:cs="Courier"/>
          <w:sz w:val="18"/>
          <w:szCs w:val="18"/>
        </w:rPr>
        <w:t xml:space="preserve">, </w:t>
      </w:r>
      <w:r w:rsidR="002322DD">
        <w:rPr>
          <w:rFonts w:ascii="Courier" w:hAnsi="Courier" w:cs="Courier"/>
          <w:sz w:val="18"/>
          <w:szCs w:val="18"/>
        </w:rPr>
        <w:t>P.O. Box 664 Water Valley, Mississippi 38965</w:t>
      </w:r>
      <w:r w:rsidR="00BD12D8">
        <w:rPr>
          <w:rFonts w:ascii="Courier" w:hAnsi="Courier" w:cs="Courier"/>
          <w:sz w:val="18"/>
          <w:szCs w:val="18"/>
        </w:rPr>
        <w:t xml:space="preserve">, </w:t>
      </w:r>
      <w:r w:rsidRPr="00602A6C">
        <w:rPr>
          <w:rFonts w:ascii="Courier" w:hAnsi="Courier" w:cs="Courier"/>
          <w:sz w:val="18"/>
          <w:szCs w:val="18"/>
        </w:rPr>
        <w:t xml:space="preserve">or delivered to the </w:t>
      </w:r>
      <w:r w:rsidR="002322DD">
        <w:rPr>
          <w:rFonts w:ascii="Courier" w:hAnsi="Courier" w:cs="Courier"/>
          <w:sz w:val="18"/>
          <w:szCs w:val="18"/>
        </w:rPr>
        <w:t>Yalobusha County Chancery Clerks Office 201 Blackmur Drive</w:t>
      </w:r>
      <w:r w:rsidR="007325FE">
        <w:rPr>
          <w:rFonts w:ascii="Courier" w:hAnsi="Courier" w:cs="Courier"/>
          <w:sz w:val="18"/>
          <w:szCs w:val="18"/>
        </w:rPr>
        <w:t>,</w:t>
      </w:r>
      <w:r w:rsidR="00E84F53">
        <w:rPr>
          <w:rFonts w:ascii="Courier" w:hAnsi="Courier" w:cs="Courier"/>
          <w:sz w:val="18"/>
          <w:szCs w:val="18"/>
        </w:rPr>
        <w:t xml:space="preserve"> Water Valley, </w:t>
      </w:r>
      <w:proofErr w:type="gramStart"/>
      <w:r w:rsidR="002322DD">
        <w:rPr>
          <w:rFonts w:ascii="Courier" w:hAnsi="Courier" w:cs="Courier"/>
          <w:sz w:val="18"/>
          <w:szCs w:val="18"/>
        </w:rPr>
        <w:t>Mississippi</w:t>
      </w:r>
      <w:proofErr w:type="gramEnd"/>
      <w:r w:rsidR="002322DD">
        <w:rPr>
          <w:rFonts w:ascii="Courier" w:hAnsi="Courier" w:cs="Courier"/>
          <w:sz w:val="18"/>
          <w:szCs w:val="18"/>
        </w:rPr>
        <w:t xml:space="preserve"> 38965</w:t>
      </w:r>
      <w:r w:rsidRPr="00602A6C">
        <w:rPr>
          <w:rFonts w:ascii="Courier" w:hAnsi="Courier" w:cs="Courier"/>
          <w:sz w:val="18"/>
          <w:szCs w:val="18"/>
        </w:rPr>
        <w:t xml:space="preserve"> no later than </w:t>
      </w:r>
      <w:r w:rsidR="00E84F53">
        <w:rPr>
          <w:rFonts w:ascii="Courier" w:hAnsi="Courier" w:cs="Courier"/>
          <w:sz w:val="18"/>
          <w:szCs w:val="18"/>
        </w:rPr>
        <w:t>9:00 a</w:t>
      </w:r>
      <w:r w:rsidRPr="00602A6C">
        <w:rPr>
          <w:rFonts w:ascii="Courier" w:hAnsi="Courier" w:cs="Courier"/>
          <w:sz w:val="18"/>
          <w:szCs w:val="18"/>
        </w:rPr>
        <w:t xml:space="preserve">. m. on </w:t>
      </w:r>
      <w:r w:rsidR="00E84F53">
        <w:rPr>
          <w:rFonts w:ascii="Courier" w:hAnsi="Courier" w:cs="Courier"/>
          <w:sz w:val="18"/>
          <w:szCs w:val="18"/>
        </w:rPr>
        <w:t>January 4, 2016</w:t>
      </w:r>
      <w:r w:rsidRPr="00602A6C">
        <w:rPr>
          <w:rFonts w:ascii="Courier" w:hAnsi="Courier" w:cs="Courier"/>
          <w:sz w:val="18"/>
          <w:szCs w:val="18"/>
        </w:rPr>
        <w:t>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>The town reserves the right to reject any and all proposals.</w:t>
      </w: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  <w:t xml:space="preserve">For more information, contact </w:t>
      </w:r>
      <w:r w:rsidR="00BD12D8">
        <w:rPr>
          <w:rFonts w:ascii="Courier" w:hAnsi="Courier" w:cs="Courier"/>
          <w:sz w:val="18"/>
          <w:szCs w:val="18"/>
        </w:rPr>
        <w:t>John Wiggers</w:t>
      </w:r>
      <w:r w:rsidRPr="00602A6C">
        <w:rPr>
          <w:rFonts w:ascii="Courier" w:hAnsi="Courier" w:cs="Courier"/>
          <w:sz w:val="18"/>
          <w:szCs w:val="18"/>
        </w:rPr>
        <w:t xml:space="preserve">, North Central Planning and Development District, Winona, Mississippi, at (662)283-2675 or write to </w:t>
      </w:r>
      <w:r w:rsidR="00BD12D8">
        <w:rPr>
          <w:rFonts w:ascii="Courier" w:hAnsi="Courier" w:cs="Courier"/>
          <w:sz w:val="18"/>
          <w:szCs w:val="18"/>
        </w:rPr>
        <w:t>28 Industrial Park Blvd.</w:t>
      </w:r>
      <w:r w:rsidRPr="00602A6C">
        <w:rPr>
          <w:rFonts w:ascii="Courier" w:hAnsi="Courier" w:cs="Courier"/>
          <w:sz w:val="18"/>
          <w:szCs w:val="18"/>
        </w:rPr>
        <w:t>, Winona, Mississippi  38967.</w:t>
      </w:r>
    </w:p>
    <w:p w:rsidR="006254AC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ab/>
        <w:t xml:space="preserve">     </w:t>
      </w:r>
      <w:r>
        <w:rPr>
          <w:rFonts w:ascii="Courier" w:hAnsi="Courier" w:cs="Courier"/>
          <w:sz w:val="18"/>
          <w:szCs w:val="18"/>
        </w:rPr>
        <w:tab/>
      </w:r>
      <w:r>
        <w:rPr>
          <w:rFonts w:ascii="Courier" w:hAnsi="Courier" w:cs="Courier"/>
          <w:sz w:val="18"/>
          <w:szCs w:val="18"/>
        </w:rPr>
        <w:tab/>
        <w:t xml:space="preserve">                  </w:t>
      </w:r>
      <w:r>
        <w:rPr>
          <w:rFonts w:ascii="Courier" w:hAnsi="Courier" w:cs="Courier"/>
          <w:sz w:val="18"/>
          <w:szCs w:val="18"/>
        </w:rPr>
        <w:tab/>
      </w:r>
      <w:r>
        <w:rPr>
          <w:rFonts w:ascii="Courier" w:hAnsi="Courier" w:cs="Courier"/>
          <w:sz w:val="18"/>
          <w:szCs w:val="18"/>
        </w:rPr>
        <w:tab/>
      </w:r>
      <w:r w:rsidR="006254AC" w:rsidRPr="00602A6C">
        <w:rPr>
          <w:rFonts w:ascii="Courier" w:hAnsi="Courier" w:cs="Courier"/>
          <w:sz w:val="18"/>
          <w:szCs w:val="18"/>
        </w:rPr>
        <w:t xml:space="preserve">/s/ </w:t>
      </w:r>
      <w:r>
        <w:rPr>
          <w:rFonts w:ascii="Courier" w:hAnsi="Courier" w:cs="Courier"/>
          <w:sz w:val="18"/>
          <w:szCs w:val="18"/>
        </w:rPr>
        <w:t>Tommy Vaughn, President</w:t>
      </w:r>
    </w:p>
    <w:p w:rsidR="00E84F53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 Yalobusha County</w:t>
      </w:r>
    </w:p>
    <w:p w:rsidR="00E84F53" w:rsidRPr="00602A6C" w:rsidRDefault="00E84F53" w:rsidP="00E84F53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 xml:space="preserve">                                                        Board of Supervisors</w:t>
      </w:r>
    </w:p>
    <w:p w:rsidR="006254AC" w:rsidRPr="00602A6C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>************************************************************************</w:t>
      </w:r>
    </w:p>
    <w:p w:rsidR="006254AC" w:rsidRPr="00602A6C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 xml:space="preserve">Please publish one (1) time, </w:t>
      </w:r>
      <w:r w:rsidR="00E84F53">
        <w:rPr>
          <w:rFonts w:ascii="Courier" w:hAnsi="Courier" w:cs="Courier"/>
          <w:sz w:val="18"/>
          <w:szCs w:val="18"/>
        </w:rPr>
        <w:t>December 17, 2015</w:t>
      </w:r>
      <w:r w:rsidRPr="00602A6C">
        <w:rPr>
          <w:rFonts w:ascii="Courier" w:hAnsi="Courier" w:cs="Courier"/>
          <w:sz w:val="18"/>
          <w:szCs w:val="18"/>
        </w:rPr>
        <w:t>, in the Legal Section of the newspaper.</w:t>
      </w:r>
    </w:p>
    <w:p w:rsidR="006254AC" w:rsidRPr="00602A6C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 xml:space="preserve">Send Proof of Publication to:  </w:t>
      </w:r>
      <w:r w:rsidRPr="00602A6C">
        <w:rPr>
          <w:rFonts w:ascii="Courier" w:hAnsi="Courier" w:cs="Courier"/>
          <w:sz w:val="18"/>
          <w:szCs w:val="18"/>
        </w:rPr>
        <w:tab/>
      </w:r>
      <w:r w:rsidR="00BD12D8">
        <w:rPr>
          <w:rFonts w:ascii="Courier" w:hAnsi="Courier" w:cs="Courier"/>
          <w:sz w:val="18"/>
          <w:szCs w:val="18"/>
        </w:rPr>
        <w:t>John Wiggers</w:t>
      </w:r>
      <w:r w:rsidRPr="00602A6C">
        <w:rPr>
          <w:rFonts w:ascii="Courier" w:hAnsi="Courier" w:cs="Courier"/>
          <w:sz w:val="18"/>
          <w:szCs w:val="18"/>
        </w:rPr>
        <w:t xml:space="preserve">    </w:t>
      </w:r>
    </w:p>
    <w:p w:rsidR="006254AC" w:rsidRPr="00602A6C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  <w:r w:rsidRPr="00602A6C">
        <w:rPr>
          <w:rFonts w:ascii="Courier" w:hAnsi="Courier" w:cs="Courier"/>
          <w:sz w:val="18"/>
          <w:szCs w:val="18"/>
        </w:rPr>
        <w:tab/>
        <w:t>North Central Planning and</w:t>
      </w:r>
    </w:p>
    <w:p w:rsidR="006254AC" w:rsidRPr="00602A6C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ab/>
      </w:r>
      <w:r>
        <w:rPr>
          <w:rFonts w:ascii="Courier" w:hAnsi="Courier" w:cs="Courier"/>
          <w:sz w:val="18"/>
          <w:szCs w:val="18"/>
        </w:rPr>
        <w:tab/>
      </w:r>
      <w:r w:rsidR="006254AC" w:rsidRPr="00602A6C">
        <w:rPr>
          <w:rFonts w:ascii="Courier" w:hAnsi="Courier" w:cs="Courier"/>
          <w:sz w:val="18"/>
          <w:szCs w:val="18"/>
        </w:rPr>
        <w:t>Development District</w:t>
      </w:r>
    </w:p>
    <w:p w:rsidR="006254AC" w:rsidRPr="00602A6C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  <w:r w:rsidRPr="00602A6C">
        <w:rPr>
          <w:rFonts w:ascii="Courier" w:hAnsi="Courier" w:cs="Courier"/>
          <w:sz w:val="18"/>
          <w:szCs w:val="18"/>
        </w:rPr>
        <w:tab/>
      </w:r>
      <w:r w:rsidR="00BD12D8">
        <w:rPr>
          <w:rFonts w:ascii="Courier" w:hAnsi="Courier" w:cs="Courier"/>
          <w:sz w:val="18"/>
          <w:szCs w:val="18"/>
        </w:rPr>
        <w:t>28 Industrial Park Blvd.</w:t>
      </w:r>
    </w:p>
    <w:p w:rsidR="006254AC" w:rsidRPr="00602A6C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  <w:r w:rsidRPr="00602A6C">
        <w:rPr>
          <w:rFonts w:ascii="Courier" w:hAnsi="Courier" w:cs="Courier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Pr="00602A6C">
            <w:rPr>
              <w:rFonts w:ascii="Courier" w:hAnsi="Courier" w:cs="Courier"/>
              <w:sz w:val="18"/>
              <w:szCs w:val="18"/>
            </w:rPr>
            <w:t>Winona</w:t>
          </w:r>
        </w:smartTag>
        <w:r w:rsidRPr="00602A6C">
          <w:rPr>
            <w:rFonts w:ascii="Courier" w:hAnsi="Courier" w:cs="Courier"/>
            <w:sz w:val="18"/>
            <w:szCs w:val="18"/>
          </w:rPr>
          <w:t xml:space="preserve">, </w:t>
        </w:r>
        <w:smartTag w:uri="urn:schemas-microsoft-com:office:smarttags" w:element="State">
          <w:r w:rsidRPr="00602A6C">
            <w:rPr>
              <w:rFonts w:ascii="Courier" w:hAnsi="Courier" w:cs="Courier"/>
              <w:sz w:val="18"/>
              <w:szCs w:val="18"/>
            </w:rPr>
            <w:t>MS</w:t>
          </w:r>
        </w:smartTag>
        <w:r w:rsidRPr="00602A6C">
          <w:rPr>
            <w:rFonts w:ascii="Courier" w:hAnsi="Courier" w:cs="Courier"/>
            <w:sz w:val="18"/>
            <w:szCs w:val="18"/>
          </w:rPr>
          <w:t xml:space="preserve">  </w:t>
        </w:r>
        <w:smartTag w:uri="urn:schemas-microsoft-com:office:smarttags" w:element="PostalCode">
          <w:r w:rsidRPr="00602A6C">
            <w:rPr>
              <w:rFonts w:ascii="Courier" w:hAnsi="Courier" w:cs="Courier"/>
              <w:sz w:val="18"/>
              <w:szCs w:val="18"/>
            </w:rPr>
            <w:t>38967</w:t>
          </w:r>
        </w:smartTag>
      </w:smartTag>
    </w:p>
    <w:p w:rsidR="006254AC" w:rsidRPr="00602A6C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</w:p>
    <w:p w:rsidR="006254AC" w:rsidRPr="00602A6C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>Send Bill to:</w:t>
      </w:r>
      <w:r w:rsidRPr="00602A6C">
        <w:rPr>
          <w:rFonts w:ascii="Courier" w:hAnsi="Courier" w:cs="Courier"/>
          <w:sz w:val="18"/>
          <w:szCs w:val="18"/>
        </w:rPr>
        <w:tab/>
      </w:r>
      <w:r w:rsidR="00E84F53">
        <w:rPr>
          <w:rFonts w:ascii="Courier" w:hAnsi="Courier" w:cs="Courier"/>
          <w:sz w:val="18"/>
          <w:szCs w:val="18"/>
        </w:rPr>
        <w:t>Amy McMinn, Chancery Clerk</w:t>
      </w:r>
      <w:r w:rsidRPr="00602A6C">
        <w:rPr>
          <w:rFonts w:ascii="Courier" w:hAnsi="Courier" w:cs="Courier"/>
          <w:sz w:val="18"/>
          <w:szCs w:val="18"/>
        </w:rPr>
        <w:t xml:space="preserve"> </w:t>
      </w:r>
    </w:p>
    <w:p w:rsidR="006254AC" w:rsidRPr="00602A6C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  <w:r w:rsidRPr="00602A6C">
        <w:rPr>
          <w:rFonts w:ascii="Courier" w:hAnsi="Courier" w:cs="Courier"/>
          <w:sz w:val="18"/>
          <w:szCs w:val="18"/>
        </w:rPr>
        <w:tab/>
      </w:r>
      <w:r w:rsidR="00E84F53">
        <w:rPr>
          <w:rFonts w:ascii="Courier" w:hAnsi="Courier" w:cs="Courier"/>
          <w:sz w:val="18"/>
          <w:szCs w:val="18"/>
        </w:rPr>
        <w:t>Yalobusha County</w:t>
      </w:r>
      <w:r w:rsidRPr="00602A6C">
        <w:rPr>
          <w:rFonts w:ascii="Courier" w:hAnsi="Courier" w:cs="Courier"/>
          <w:sz w:val="18"/>
          <w:szCs w:val="18"/>
        </w:rPr>
        <w:t xml:space="preserve">       </w:t>
      </w:r>
    </w:p>
    <w:p w:rsidR="006254AC" w:rsidRPr="00602A6C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="Courier" w:hAnsi="Courier" w:cs="Courier"/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  <w:r w:rsidRPr="00602A6C">
        <w:rPr>
          <w:rFonts w:ascii="Courier" w:hAnsi="Courier" w:cs="Courier"/>
          <w:sz w:val="18"/>
          <w:szCs w:val="18"/>
        </w:rPr>
        <w:tab/>
        <w:t xml:space="preserve">P. O. Box </w:t>
      </w:r>
      <w:r w:rsidR="00E84F53">
        <w:rPr>
          <w:rFonts w:ascii="Courier" w:hAnsi="Courier" w:cs="Courier"/>
          <w:sz w:val="18"/>
          <w:szCs w:val="18"/>
        </w:rPr>
        <w:t>664</w:t>
      </w:r>
    </w:p>
    <w:p w:rsidR="006254AC" w:rsidRPr="00602A6C" w:rsidRDefault="006254AC" w:rsidP="006254AC">
      <w:pPr>
        <w:jc w:val="both"/>
        <w:rPr>
          <w:sz w:val="18"/>
          <w:szCs w:val="18"/>
        </w:rPr>
      </w:pPr>
      <w:r w:rsidRPr="00602A6C">
        <w:rPr>
          <w:rFonts w:ascii="Courier" w:hAnsi="Courier" w:cs="Courier"/>
          <w:sz w:val="18"/>
          <w:szCs w:val="18"/>
        </w:rPr>
        <w:tab/>
      </w:r>
      <w:r w:rsidRPr="00602A6C">
        <w:rPr>
          <w:rFonts w:ascii="Courier" w:hAnsi="Courier" w:cs="Courier"/>
          <w:sz w:val="18"/>
          <w:szCs w:val="18"/>
        </w:rPr>
        <w:tab/>
      </w:r>
      <w:r w:rsidRPr="00602A6C">
        <w:rPr>
          <w:rFonts w:ascii="Courier" w:hAnsi="Courier" w:cs="Courier"/>
          <w:sz w:val="18"/>
          <w:szCs w:val="18"/>
        </w:rPr>
        <w:tab/>
      </w:r>
      <w:r w:rsidR="00E84F53">
        <w:rPr>
          <w:rFonts w:ascii="Courier" w:hAnsi="Courier" w:cs="Courier"/>
          <w:sz w:val="18"/>
          <w:szCs w:val="18"/>
        </w:rPr>
        <w:t>Water Valley, Mississippi 38965</w:t>
      </w:r>
      <w:r w:rsidRPr="00602A6C">
        <w:rPr>
          <w:rFonts w:ascii="Courier" w:hAnsi="Courier" w:cs="Courier"/>
          <w:sz w:val="18"/>
          <w:szCs w:val="18"/>
        </w:rPr>
        <w:tab/>
      </w:r>
    </w:p>
    <w:sectPr w:rsidR="006254AC" w:rsidRPr="00602A6C" w:rsidSect="005544BD">
      <w:pgSz w:w="12240" w:h="20160" w:code="5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C"/>
    <w:rsid w:val="00075081"/>
    <w:rsid w:val="000B77E7"/>
    <w:rsid w:val="00165071"/>
    <w:rsid w:val="001A2F52"/>
    <w:rsid w:val="0021046A"/>
    <w:rsid w:val="002322DD"/>
    <w:rsid w:val="002C4BC2"/>
    <w:rsid w:val="004E2D0C"/>
    <w:rsid w:val="005544BD"/>
    <w:rsid w:val="005B32AB"/>
    <w:rsid w:val="00602A6C"/>
    <w:rsid w:val="006254AC"/>
    <w:rsid w:val="00697C9A"/>
    <w:rsid w:val="007325FE"/>
    <w:rsid w:val="00734837"/>
    <w:rsid w:val="008139DE"/>
    <w:rsid w:val="008D7F99"/>
    <w:rsid w:val="00903597"/>
    <w:rsid w:val="0097229D"/>
    <w:rsid w:val="00B15325"/>
    <w:rsid w:val="00BD12D8"/>
    <w:rsid w:val="00C15012"/>
    <w:rsid w:val="00C60ECA"/>
    <w:rsid w:val="00D24BF7"/>
    <w:rsid w:val="00E045EC"/>
    <w:rsid w:val="00E84F53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572EFE1-7376-4DAE-BF9F-22D87B82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Ashley Henderson</cp:lastModifiedBy>
  <cp:revision>2</cp:revision>
  <cp:lastPrinted>2014-10-20T18:41:00Z</cp:lastPrinted>
  <dcterms:created xsi:type="dcterms:W3CDTF">2015-12-17T21:58:00Z</dcterms:created>
  <dcterms:modified xsi:type="dcterms:W3CDTF">2015-12-17T21:58:00Z</dcterms:modified>
</cp:coreProperties>
</file>