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90" w:rsidRDefault="00933C90" w:rsidP="00933C90">
      <w:pPr>
        <w:jc w:val="center"/>
        <w:rPr>
          <w:b/>
          <w:bCs/>
          <w:sz w:val="22"/>
          <w:szCs w:val="22"/>
        </w:rPr>
      </w:pPr>
      <w:r>
        <w:rPr>
          <w:b/>
          <w:bCs/>
          <w:sz w:val="22"/>
          <w:szCs w:val="22"/>
        </w:rPr>
        <w:t>ADVERTISEMENT FOR BIDS</w:t>
      </w:r>
    </w:p>
    <w:p w:rsidR="00933C90" w:rsidRDefault="00933C90" w:rsidP="00933C90">
      <w:pPr>
        <w:widowControl/>
        <w:tabs>
          <w:tab w:val="center" w:pos="4680"/>
        </w:tabs>
        <w:jc w:val="both"/>
        <w:rPr>
          <w:sz w:val="22"/>
          <w:szCs w:val="22"/>
        </w:rPr>
      </w:pPr>
      <w:r>
        <w:rPr>
          <w:b/>
          <w:bCs/>
          <w:sz w:val="22"/>
          <w:szCs w:val="22"/>
        </w:rPr>
        <w:tab/>
      </w:r>
    </w:p>
    <w:p w:rsidR="00933C90" w:rsidRDefault="00933C90" w:rsidP="00933C90">
      <w:pPr>
        <w:widowControl/>
        <w:jc w:val="both"/>
        <w:rPr>
          <w:sz w:val="22"/>
          <w:szCs w:val="22"/>
        </w:rPr>
      </w:pPr>
      <w:r>
        <w:rPr>
          <w:sz w:val="22"/>
          <w:szCs w:val="22"/>
        </w:rPr>
        <w:t xml:space="preserve">Notice is hereby given that sealed bids for </w:t>
      </w:r>
      <w:r>
        <w:rPr>
          <w:b/>
          <w:sz w:val="22"/>
          <w:szCs w:val="22"/>
        </w:rPr>
        <w:t xml:space="preserve">Proposed Well #7- 750 GPM Water Well </w:t>
      </w:r>
      <w:r>
        <w:rPr>
          <w:sz w:val="22"/>
          <w:szCs w:val="22"/>
        </w:rPr>
        <w:t xml:space="preserve">will be received </w:t>
      </w:r>
      <w:r w:rsidRPr="007832F5">
        <w:rPr>
          <w:sz w:val="22"/>
          <w:szCs w:val="22"/>
        </w:rPr>
        <w:t xml:space="preserve">by </w:t>
      </w:r>
      <w:r w:rsidRPr="00FF71D0">
        <w:rPr>
          <w:b/>
          <w:sz w:val="22"/>
          <w:szCs w:val="22"/>
        </w:rPr>
        <w:t xml:space="preserve">The City of </w:t>
      </w:r>
      <w:bookmarkStart w:id="0" w:name="_GoBack"/>
      <w:r w:rsidRPr="00FF71D0">
        <w:rPr>
          <w:b/>
          <w:sz w:val="22"/>
          <w:szCs w:val="22"/>
        </w:rPr>
        <w:t>Batesville</w:t>
      </w:r>
      <w:bookmarkEnd w:id="0"/>
      <w:r w:rsidRPr="00FF71D0">
        <w:rPr>
          <w:sz w:val="22"/>
          <w:szCs w:val="22"/>
        </w:rPr>
        <w:t>,</w:t>
      </w:r>
      <w:r>
        <w:rPr>
          <w:sz w:val="22"/>
          <w:szCs w:val="22"/>
        </w:rPr>
        <w:t xml:space="preserve"> herein called the “OWNER”, at </w:t>
      </w:r>
      <w:r w:rsidRPr="0096503D">
        <w:rPr>
          <w:b/>
          <w:sz w:val="22"/>
          <w:szCs w:val="22"/>
        </w:rPr>
        <w:t>Batesville City Hall, 103 College Street, Batesville, MS</w:t>
      </w:r>
      <w:r w:rsidRPr="0096503D">
        <w:rPr>
          <w:sz w:val="22"/>
          <w:szCs w:val="22"/>
        </w:rPr>
        <w:t xml:space="preserve"> until </w:t>
      </w:r>
      <w:r w:rsidRPr="0096503D">
        <w:rPr>
          <w:b/>
          <w:sz w:val="22"/>
          <w:szCs w:val="22"/>
        </w:rPr>
        <w:t>2:00 P.M</w:t>
      </w:r>
      <w:r w:rsidRPr="000870D1">
        <w:rPr>
          <w:b/>
          <w:sz w:val="22"/>
          <w:szCs w:val="22"/>
        </w:rPr>
        <w:t xml:space="preserve">., Local Time on </w:t>
      </w:r>
      <w:r>
        <w:rPr>
          <w:b/>
          <w:sz w:val="22"/>
          <w:szCs w:val="22"/>
        </w:rPr>
        <w:t xml:space="preserve">July 7, 2015, </w:t>
      </w:r>
      <w:r>
        <w:rPr>
          <w:sz w:val="22"/>
          <w:szCs w:val="22"/>
        </w:rPr>
        <w:t>at which time they will be publicly opened and read aloud.  Bids received after this time will not be accepted and will be returned unopened.</w:t>
      </w:r>
    </w:p>
    <w:p w:rsidR="00933C90" w:rsidRDefault="00933C90" w:rsidP="00933C90">
      <w:pPr>
        <w:widowControl/>
        <w:jc w:val="both"/>
        <w:rPr>
          <w:sz w:val="22"/>
          <w:szCs w:val="22"/>
        </w:rPr>
      </w:pPr>
    </w:p>
    <w:p w:rsidR="00933C90" w:rsidRDefault="00933C90" w:rsidP="00933C90">
      <w:pPr>
        <w:widowControl/>
        <w:tabs>
          <w:tab w:val="left" w:pos="-1440"/>
        </w:tabs>
        <w:jc w:val="both"/>
        <w:rPr>
          <w:sz w:val="22"/>
          <w:szCs w:val="22"/>
        </w:rPr>
      </w:pPr>
      <w:r>
        <w:rPr>
          <w:sz w:val="22"/>
          <w:szCs w:val="22"/>
        </w:rPr>
        <w:t>A Pre-Bid Conference is not currently scheduled for the Project.  If it is determined that a pre-bid conference is required, an addendum will be issued to establish the time, date, and location.</w:t>
      </w:r>
    </w:p>
    <w:p w:rsidR="00933C90" w:rsidRDefault="00933C90" w:rsidP="00933C90">
      <w:pPr>
        <w:widowControl/>
        <w:tabs>
          <w:tab w:val="left" w:pos="-1440"/>
        </w:tabs>
        <w:jc w:val="both"/>
        <w:rPr>
          <w:sz w:val="22"/>
          <w:szCs w:val="22"/>
        </w:rPr>
      </w:pPr>
    </w:p>
    <w:p w:rsidR="00933C90" w:rsidRDefault="00933C90" w:rsidP="00933C90">
      <w:pPr>
        <w:widowControl/>
        <w:tabs>
          <w:tab w:val="left" w:pos="-1440"/>
        </w:tabs>
        <w:jc w:val="both"/>
        <w:rPr>
          <w:sz w:val="22"/>
          <w:szCs w:val="22"/>
        </w:rPr>
      </w:pPr>
      <w:r>
        <w:rPr>
          <w:sz w:val="22"/>
          <w:szCs w:val="22"/>
        </w:rPr>
        <w:t>Description of Work:  The Work consists of furnishing all plant, labor, materials, equipment, appurtenances, incidentals and other items and effort required for the rehabilitation of the facility.  Principal features of work include, but are not limited to, mobilization and demobilization; demolition of existing oxidation ditch equipment and appurtenances; installation of new variable frequency drives, controllers, and aeration equipment; wireless SCADA system; automatic bar screen and washing press; erosion control; cast-in-place concrete; miscellaneous metals; storm water pollution prevention and environmental protection.</w:t>
      </w:r>
    </w:p>
    <w:p w:rsidR="00933C90" w:rsidRDefault="00933C90" w:rsidP="00933C90">
      <w:pPr>
        <w:widowControl/>
        <w:tabs>
          <w:tab w:val="left" w:pos="-1440"/>
        </w:tabs>
        <w:jc w:val="both"/>
        <w:rPr>
          <w:sz w:val="22"/>
          <w:szCs w:val="22"/>
        </w:rPr>
      </w:pPr>
      <w:r>
        <w:rPr>
          <w:sz w:val="22"/>
          <w:szCs w:val="22"/>
        </w:rPr>
        <w:t xml:space="preserve"> </w:t>
      </w:r>
    </w:p>
    <w:p w:rsidR="00933C90" w:rsidRDefault="00933C90" w:rsidP="00933C90">
      <w:pPr>
        <w:widowControl/>
        <w:tabs>
          <w:tab w:val="left" w:pos="-1440"/>
        </w:tabs>
        <w:jc w:val="both"/>
        <w:rPr>
          <w:sz w:val="22"/>
          <w:szCs w:val="22"/>
        </w:rPr>
      </w:pPr>
      <w:r>
        <w:rPr>
          <w:sz w:val="22"/>
          <w:szCs w:val="22"/>
        </w:rPr>
        <w:t xml:space="preserve">Contract time </w:t>
      </w:r>
      <w:r w:rsidRPr="007A5F25">
        <w:rPr>
          <w:b/>
          <w:sz w:val="22"/>
          <w:szCs w:val="22"/>
        </w:rPr>
        <w:t>180</w:t>
      </w:r>
      <w:r>
        <w:rPr>
          <w:sz w:val="22"/>
          <w:szCs w:val="22"/>
        </w:rPr>
        <w:t xml:space="preserve"> </w:t>
      </w:r>
      <w:r w:rsidRPr="00872A77">
        <w:rPr>
          <w:sz w:val="22"/>
          <w:szCs w:val="22"/>
        </w:rPr>
        <w:t>consecutive</w:t>
      </w:r>
      <w:r>
        <w:rPr>
          <w:sz w:val="22"/>
          <w:szCs w:val="22"/>
        </w:rPr>
        <w:t xml:space="preserve"> calendar days from the effective date shown in the Notice to Proceed. Liquidated damages in the amount </w:t>
      </w:r>
      <w:r w:rsidRPr="00872A77">
        <w:rPr>
          <w:sz w:val="22"/>
          <w:szCs w:val="22"/>
        </w:rPr>
        <w:t xml:space="preserve">of </w:t>
      </w:r>
      <w:r w:rsidRPr="00872A77">
        <w:rPr>
          <w:b/>
          <w:sz w:val="22"/>
          <w:szCs w:val="22"/>
        </w:rPr>
        <w:t>$</w:t>
      </w:r>
      <w:r>
        <w:rPr>
          <w:b/>
          <w:sz w:val="22"/>
          <w:szCs w:val="22"/>
        </w:rPr>
        <w:t>350</w:t>
      </w:r>
      <w:r>
        <w:rPr>
          <w:sz w:val="22"/>
          <w:szCs w:val="22"/>
        </w:rPr>
        <w:t xml:space="preserve"> will be assessed for each consecutive calendar day thereafter that the Work has not been completed.</w:t>
      </w:r>
    </w:p>
    <w:p w:rsidR="00933C90" w:rsidRDefault="00933C90" w:rsidP="00933C90">
      <w:pPr>
        <w:widowControl/>
        <w:tabs>
          <w:tab w:val="left" w:pos="-1440"/>
        </w:tabs>
        <w:jc w:val="both"/>
        <w:rPr>
          <w:sz w:val="22"/>
          <w:szCs w:val="22"/>
        </w:rPr>
      </w:pPr>
    </w:p>
    <w:p w:rsidR="00933C90" w:rsidRDefault="00933C90" w:rsidP="00933C90">
      <w:pPr>
        <w:widowControl/>
        <w:tabs>
          <w:tab w:val="left" w:pos="-1440"/>
        </w:tabs>
        <w:jc w:val="both"/>
        <w:rPr>
          <w:sz w:val="22"/>
          <w:szCs w:val="22"/>
        </w:rPr>
      </w:pPr>
      <w:r>
        <w:rPr>
          <w:sz w:val="22"/>
          <w:szCs w:val="22"/>
        </w:rPr>
        <w:t xml:space="preserve">Bidders must be qualified under Mississippi Law </w:t>
      </w:r>
      <w:r w:rsidRPr="005D141E">
        <w:rPr>
          <w:sz w:val="22"/>
          <w:szCs w:val="22"/>
        </w:rPr>
        <w:t>and show</w:t>
      </w:r>
      <w:r>
        <w:rPr>
          <w:sz w:val="22"/>
          <w:szCs w:val="22"/>
        </w:rPr>
        <w:t xml:space="preserve"> a current Certificate of Responsibility issued by the Mississippi Board of Public Contractors establishing classification as to the value and type of construction work on which he is authorized to bid.</w:t>
      </w:r>
    </w:p>
    <w:p w:rsidR="00933C90" w:rsidRDefault="00933C90" w:rsidP="00933C90">
      <w:pPr>
        <w:widowControl/>
        <w:tabs>
          <w:tab w:val="left" w:pos="-1440"/>
        </w:tabs>
        <w:jc w:val="both"/>
        <w:rPr>
          <w:sz w:val="22"/>
          <w:szCs w:val="22"/>
        </w:rPr>
      </w:pPr>
    </w:p>
    <w:p w:rsidR="00933C90" w:rsidRDefault="00933C90" w:rsidP="00933C90">
      <w:pPr>
        <w:widowControl/>
        <w:tabs>
          <w:tab w:val="left" w:pos="-1440"/>
        </w:tabs>
        <w:jc w:val="both"/>
        <w:rPr>
          <w:sz w:val="22"/>
          <w:szCs w:val="22"/>
        </w:rPr>
      </w:pPr>
      <w:r>
        <w:rPr>
          <w:sz w:val="22"/>
          <w:szCs w:val="22"/>
        </w:rPr>
        <w:t>The Plans, Specifications, and Contract Documents may be examined at the following locations:</w:t>
      </w:r>
    </w:p>
    <w:p w:rsidR="00933C90" w:rsidRDefault="00933C90" w:rsidP="00933C90">
      <w:pPr>
        <w:widowControl/>
        <w:tabs>
          <w:tab w:val="left" w:pos="-1440"/>
        </w:tabs>
        <w:ind w:left="540"/>
        <w:jc w:val="both"/>
        <w:rPr>
          <w:sz w:val="22"/>
          <w:szCs w:val="22"/>
        </w:rPr>
      </w:pPr>
    </w:p>
    <w:p w:rsidR="00933C90" w:rsidRDefault="00933C90" w:rsidP="00933C90">
      <w:pPr>
        <w:widowControl/>
        <w:numPr>
          <w:ilvl w:val="0"/>
          <w:numId w:val="1"/>
        </w:numPr>
        <w:tabs>
          <w:tab w:val="clear" w:pos="1440"/>
          <w:tab w:val="left" w:pos="-1440"/>
        </w:tabs>
        <w:ind w:left="720" w:hanging="180"/>
        <w:jc w:val="both"/>
        <w:rPr>
          <w:sz w:val="22"/>
          <w:szCs w:val="22"/>
        </w:rPr>
      </w:pPr>
      <w:r>
        <w:rPr>
          <w:sz w:val="22"/>
          <w:szCs w:val="22"/>
        </w:rPr>
        <w:t xml:space="preserve"> </w:t>
      </w:r>
      <w:smartTag w:uri="urn:schemas-microsoft-com:office:smarttags" w:element="place">
        <w:smartTag w:uri="urn:schemas-microsoft-com:office:smarttags" w:element="PlaceName">
          <w:r w:rsidRPr="00FF71D0">
            <w:rPr>
              <w:sz w:val="22"/>
              <w:szCs w:val="22"/>
            </w:rPr>
            <w:t>Batesville</w:t>
          </w:r>
        </w:smartTag>
        <w:r w:rsidRPr="00FF71D0">
          <w:rPr>
            <w:sz w:val="22"/>
            <w:szCs w:val="22"/>
          </w:rPr>
          <w:t xml:space="preserve"> </w:t>
        </w:r>
        <w:smartTag w:uri="urn:schemas-microsoft-com:office:smarttags" w:element="PlaceType">
          <w:r w:rsidRPr="00FF71D0">
            <w:rPr>
              <w:sz w:val="22"/>
              <w:szCs w:val="22"/>
            </w:rPr>
            <w:t>City Hall</w:t>
          </w:r>
        </w:smartTag>
      </w:smartTag>
      <w:r w:rsidRPr="00FF71D0">
        <w:rPr>
          <w:sz w:val="22"/>
          <w:szCs w:val="22"/>
        </w:rPr>
        <w:t xml:space="preserve">, </w:t>
      </w:r>
      <w:smartTag w:uri="urn:schemas-microsoft-com:office:smarttags" w:element="address">
        <w:smartTag w:uri="urn:schemas-microsoft-com:office:smarttags" w:element="Street">
          <w:r w:rsidRPr="00FF71D0">
            <w:rPr>
              <w:sz w:val="22"/>
              <w:szCs w:val="22"/>
            </w:rPr>
            <w:t>103 College Street</w:t>
          </w:r>
        </w:smartTag>
        <w:r w:rsidRPr="00FF71D0">
          <w:rPr>
            <w:sz w:val="22"/>
            <w:szCs w:val="22"/>
          </w:rPr>
          <w:t xml:space="preserve">, </w:t>
        </w:r>
        <w:smartTag w:uri="urn:schemas-microsoft-com:office:smarttags" w:element="City">
          <w:r w:rsidRPr="00FF71D0">
            <w:rPr>
              <w:sz w:val="22"/>
              <w:szCs w:val="22"/>
            </w:rPr>
            <w:t>Batesville</w:t>
          </w:r>
        </w:smartTag>
        <w:r w:rsidRPr="00FF71D0">
          <w:rPr>
            <w:sz w:val="22"/>
            <w:szCs w:val="22"/>
          </w:rPr>
          <w:t xml:space="preserve">, </w:t>
        </w:r>
        <w:smartTag w:uri="urn:schemas-microsoft-com:office:smarttags" w:element="State">
          <w:r w:rsidRPr="00FF71D0">
            <w:rPr>
              <w:sz w:val="22"/>
              <w:szCs w:val="22"/>
            </w:rPr>
            <w:t>MS</w:t>
          </w:r>
        </w:smartTag>
        <w:r w:rsidRPr="00FF71D0">
          <w:rPr>
            <w:sz w:val="22"/>
            <w:szCs w:val="22"/>
          </w:rPr>
          <w:t xml:space="preserve"> </w:t>
        </w:r>
        <w:smartTag w:uri="urn:schemas-microsoft-com:office:smarttags" w:element="PostalCode">
          <w:r w:rsidRPr="00FF71D0">
            <w:rPr>
              <w:sz w:val="22"/>
              <w:szCs w:val="22"/>
            </w:rPr>
            <w:t>38606</w:t>
          </w:r>
        </w:smartTag>
      </w:smartTag>
      <w:r>
        <w:rPr>
          <w:sz w:val="22"/>
          <w:szCs w:val="22"/>
        </w:rPr>
        <w:t xml:space="preserve">, (662) </w:t>
      </w:r>
      <w:r w:rsidRPr="00FF71D0">
        <w:rPr>
          <w:sz w:val="22"/>
          <w:szCs w:val="22"/>
        </w:rPr>
        <w:t>563-4576</w:t>
      </w:r>
    </w:p>
    <w:p w:rsidR="00933C90" w:rsidRPr="00FF71D0" w:rsidRDefault="00933C90" w:rsidP="00933C90">
      <w:pPr>
        <w:widowControl/>
        <w:numPr>
          <w:ilvl w:val="0"/>
          <w:numId w:val="1"/>
        </w:numPr>
        <w:tabs>
          <w:tab w:val="clear" w:pos="1440"/>
          <w:tab w:val="left" w:pos="-1440"/>
          <w:tab w:val="num" w:pos="720"/>
        </w:tabs>
        <w:ind w:left="720" w:hanging="180"/>
        <w:jc w:val="both"/>
        <w:rPr>
          <w:sz w:val="22"/>
          <w:szCs w:val="22"/>
        </w:rPr>
      </w:pPr>
      <w:r>
        <w:rPr>
          <w:sz w:val="22"/>
          <w:szCs w:val="22"/>
        </w:rPr>
        <w:t xml:space="preserve"> </w:t>
      </w:r>
      <w:r w:rsidRPr="00FF71D0">
        <w:rPr>
          <w:sz w:val="22"/>
          <w:szCs w:val="22"/>
        </w:rPr>
        <w:t>Mendrop</w:t>
      </w:r>
      <w:r>
        <w:rPr>
          <w:sz w:val="22"/>
          <w:szCs w:val="22"/>
        </w:rPr>
        <w:t xml:space="preserve"> Engineering Resources</w:t>
      </w:r>
      <w:r w:rsidRPr="00FF71D0">
        <w:rPr>
          <w:sz w:val="22"/>
          <w:szCs w:val="22"/>
        </w:rPr>
        <w:t xml:space="preserve">, </w:t>
      </w:r>
      <w:smartTag w:uri="urn:schemas-microsoft-com:office:smarttags" w:element="address">
        <w:smartTag w:uri="urn:schemas-microsoft-com:office:smarttags" w:element="Street">
          <w:r w:rsidRPr="00FF71D0">
            <w:rPr>
              <w:sz w:val="22"/>
              <w:szCs w:val="22"/>
            </w:rPr>
            <w:t>143 Public Squa</w:t>
          </w:r>
          <w:r>
            <w:rPr>
              <w:sz w:val="22"/>
              <w:szCs w:val="22"/>
            </w:rPr>
            <w:t>re</w:t>
          </w:r>
        </w:smartTag>
        <w:r>
          <w:rPr>
            <w:sz w:val="22"/>
            <w:szCs w:val="22"/>
          </w:rPr>
          <w:t xml:space="preserve">, </w:t>
        </w:r>
        <w:smartTag w:uri="urn:schemas-microsoft-com:office:smarttags" w:element="City">
          <w:r>
            <w:rPr>
              <w:sz w:val="22"/>
              <w:szCs w:val="22"/>
            </w:rPr>
            <w:t>Batesville</w:t>
          </w:r>
        </w:smartTag>
        <w:r>
          <w:rPr>
            <w:sz w:val="22"/>
            <w:szCs w:val="22"/>
          </w:rPr>
          <w:t xml:space="preserve">, </w:t>
        </w:r>
        <w:smartTag w:uri="urn:schemas-microsoft-com:office:smarttags" w:element="State">
          <w:r>
            <w:rPr>
              <w:sz w:val="22"/>
              <w:szCs w:val="22"/>
            </w:rPr>
            <w:t>MS</w:t>
          </w:r>
        </w:smartTag>
        <w:r>
          <w:rPr>
            <w:sz w:val="22"/>
            <w:szCs w:val="22"/>
          </w:rPr>
          <w:t xml:space="preserve"> </w:t>
        </w:r>
        <w:smartTag w:uri="urn:schemas-microsoft-com:office:smarttags" w:element="PostalCode">
          <w:r>
            <w:rPr>
              <w:sz w:val="22"/>
              <w:szCs w:val="22"/>
            </w:rPr>
            <w:t>38606</w:t>
          </w:r>
        </w:smartTag>
      </w:smartTag>
      <w:r>
        <w:rPr>
          <w:sz w:val="22"/>
          <w:szCs w:val="22"/>
        </w:rPr>
        <w:t xml:space="preserve">, (662) </w:t>
      </w:r>
      <w:r w:rsidRPr="00FF71D0">
        <w:rPr>
          <w:sz w:val="22"/>
          <w:szCs w:val="22"/>
        </w:rPr>
        <w:t>563-7314</w:t>
      </w:r>
    </w:p>
    <w:p w:rsidR="00933C90" w:rsidRPr="00FF71D0" w:rsidRDefault="00933C90" w:rsidP="00933C90">
      <w:pPr>
        <w:widowControl/>
        <w:numPr>
          <w:ilvl w:val="0"/>
          <w:numId w:val="1"/>
        </w:numPr>
        <w:tabs>
          <w:tab w:val="clear" w:pos="1440"/>
          <w:tab w:val="left" w:pos="-1440"/>
          <w:tab w:val="num" w:pos="720"/>
        </w:tabs>
        <w:ind w:left="720" w:hanging="180"/>
        <w:jc w:val="both"/>
        <w:rPr>
          <w:sz w:val="22"/>
          <w:szCs w:val="22"/>
        </w:rPr>
      </w:pPr>
      <w:r w:rsidRPr="00FF71D0">
        <w:rPr>
          <w:sz w:val="22"/>
          <w:szCs w:val="22"/>
        </w:rPr>
        <w:t xml:space="preserve"> Mendrop</w:t>
      </w:r>
      <w:r>
        <w:rPr>
          <w:sz w:val="22"/>
          <w:szCs w:val="22"/>
        </w:rPr>
        <w:t xml:space="preserve"> Engineering Resources</w:t>
      </w:r>
      <w:r w:rsidRPr="00FF71D0">
        <w:rPr>
          <w:sz w:val="22"/>
          <w:szCs w:val="22"/>
        </w:rPr>
        <w:t xml:space="preserve">, </w:t>
      </w:r>
      <w:smartTag w:uri="urn:schemas-microsoft-com:office:smarttags" w:element="Street">
        <w:smartTag w:uri="urn:schemas-microsoft-com:office:smarttags" w:element="address">
          <w:r w:rsidRPr="00FF71D0">
            <w:rPr>
              <w:sz w:val="22"/>
              <w:szCs w:val="22"/>
            </w:rPr>
            <w:t>854 Wilson Drive</w:t>
          </w:r>
        </w:smartTag>
      </w:smartTag>
      <w:r w:rsidRPr="00FF71D0">
        <w:rPr>
          <w:sz w:val="22"/>
          <w:szCs w:val="22"/>
        </w:rPr>
        <w:t xml:space="preserve">, Suite A, </w:t>
      </w:r>
      <w:smartTag w:uri="urn:schemas-microsoft-com:office:smarttags" w:element="place">
        <w:smartTag w:uri="urn:schemas-microsoft-com:office:smarttags" w:element="City">
          <w:r w:rsidRPr="00FF71D0">
            <w:rPr>
              <w:sz w:val="22"/>
              <w:szCs w:val="22"/>
            </w:rPr>
            <w:t>Ridgeland</w:t>
          </w:r>
        </w:smartTag>
        <w:r w:rsidRPr="00FF71D0">
          <w:rPr>
            <w:sz w:val="22"/>
            <w:szCs w:val="22"/>
          </w:rPr>
          <w:t xml:space="preserve">, </w:t>
        </w:r>
        <w:smartTag w:uri="urn:schemas-microsoft-com:office:smarttags" w:element="State">
          <w:r w:rsidRPr="00FF71D0">
            <w:rPr>
              <w:sz w:val="22"/>
              <w:szCs w:val="22"/>
            </w:rPr>
            <w:t>MS</w:t>
          </w:r>
        </w:smartTag>
        <w:r w:rsidRPr="00FF71D0">
          <w:rPr>
            <w:sz w:val="22"/>
            <w:szCs w:val="22"/>
          </w:rPr>
          <w:t xml:space="preserve"> </w:t>
        </w:r>
        <w:smartTag w:uri="urn:schemas-microsoft-com:office:smarttags" w:element="PostalCode">
          <w:r w:rsidRPr="00FF71D0">
            <w:rPr>
              <w:sz w:val="22"/>
              <w:szCs w:val="22"/>
            </w:rPr>
            <w:t>39157</w:t>
          </w:r>
        </w:smartTag>
      </w:smartTag>
      <w:r>
        <w:rPr>
          <w:sz w:val="22"/>
          <w:szCs w:val="22"/>
        </w:rPr>
        <w:t xml:space="preserve">, (601)  </w:t>
      </w:r>
      <w:r w:rsidRPr="00FF71D0">
        <w:rPr>
          <w:sz w:val="22"/>
          <w:szCs w:val="22"/>
        </w:rPr>
        <w:t>899-5158</w:t>
      </w:r>
    </w:p>
    <w:p w:rsidR="00933C90" w:rsidRDefault="00933C90" w:rsidP="00933C90">
      <w:pPr>
        <w:widowControl/>
        <w:tabs>
          <w:tab w:val="left" w:pos="-1440"/>
        </w:tabs>
        <w:jc w:val="both"/>
        <w:rPr>
          <w:sz w:val="22"/>
          <w:szCs w:val="22"/>
        </w:rPr>
      </w:pPr>
    </w:p>
    <w:p w:rsidR="00933C90" w:rsidRDefault="00933C90" w:rsidP="00933C90">
      <w:pPr>
        <w:widowControl/>
        <w:tabs>
          <w:tab w:val="left" w:pos="-1440"/>
        </w:tabs>
        <w:jc w:val="both"/>
        <w:rPr>
          <w:sz w:val="22"/>
          <w:szCs w:val="22"/>
        </w:rPr>
      </w:pPr>
      <w:r>
        <w:rPr>
          <w:sz w:val="22"/>
          <w:szCs w:val="22"/>
        </w:rPr>
        <w:t xml:space="preserve">Copies of the Contract Documents may be obtained at the offices of Mendrop Engineering Resources, LLC, </w:t>
      </w:r>
      <w:r w:rsidRPr="003D22F6">
        <w:rPr>
          <w:sz w:val="22"/>
          <w:szCs w:val="22"/>
        </w:rPr>
        <w:t>854 Wilson Drive, Suite A, Ridgeland, MS  39157</w:t>
      </w:r>
      <w:r>
        <w:rPr>
          <w:sz w:val="22"/>
          <w:szCs w:val="22"/>
        </w:rPr>
        <w:t xml:space="preserve">, Telephone 601-899-5158, upon payment of </w:t>
      </w:r>
      <w:r>
        <w:rPr>
          <w:b/>
          <w:bCs/>
          <w:sz w:val="22"/>
          <w:szCs w:val="22"/>
        </w:rPr>
        <w:t>$150</w:t>
      </w:r>
      <w:r>
        <w:rPr>
          <w:sz w:val="22"/>
          <w:szCs w:val="22"/>
        </w:rPr>
        <w:t xml:space="preserve"> for each set, </w:t>
      </w:r>
      <w:r w:rsidRPr="00A26A13">
        <w:rPr>
          <w:b/>
          <w:sz w:val="22"/>
          <w:szCs w:val="22"/>
        </w:rPr>
        <w:t>NOT</w:t>
      </w:r>
      <w:r>
        <w:rPr>
          <w:sz w:val="22"/>
          <w:szCs w:val="22"/>
        </w:rPr>
        <w:t xml:space="preserve"> to be refunded. The cost of the contract documents includes standard shipping and handling via USPS First Class Mail or UPS Ground, as well as printing expenses.</w:t>
      </w:r>
    </w:p>
    <w:p w:rsidR="00933C90" w:rsidRDefault="00933C90" w:rsidP="00933C90">
      <w:pPr>
        <w:widowControl/>
        <w:tabs>
          <w:tab w:val="left" w:pos="-1440"/>
        </w:tabs>
        <w:jc w:val="both"/>
        <w:rPr>
          <w:sz w:val="22"/>
          <w:szCs w:val="22"/>
        </w:rPr>
      </w:pPr>
    </w:p>
    <w:p w:rsidR="00933C90" w:rsidRDefault="00933C90" w:rsidP="00933C90">
      <w:pPr>
        <w:widowControl/>
        <w:tabs>
          <w:tab w:val="left" w:pos="-1440"/>
        </w:tabs>
        <w:jc w:val="both"/>
        <w:rPr>
          <w:sz w:val="22"/>
          <w:szCs w:val="22"/>
        </w:rPr>
      </w:pPr>
      <w:r>
        <w:rPr>
          <w:sz w:val="22"/>
          <w:szCs w:val="22"/>
        </w:rPr>
        <w:t xml:space="preserve">The bid schedule may be examined at the </w:t>
      </w:r>
      <w:r w:rsidRPr="00DF5F87">
        <w:rPr>
          <w:sz w:val="22"/>
          <w:szCs w:val="22"/>
        </w:rPr>
        <w:t>Mississippi Procurement Technical Assistance Program (MPTAP)</w:t>
      </w:r>
      <w:r>
        <w:rPr>
          <w:sz w:val="22"/>
          <w:szCs w:val="22"/>
        </w:rPr>
        <w:t xml:space="preserve"> website at </w:t>
      </w:r>
      <w:hyperlink r:id="rId6" w:history="1">
        <w:r w:rsidRPr="00EB56B5">
          <w:rPr>
            <w:rStyle w:val="Hyperlink"/>
            <w:sz w:val="22"/>
            <w:szCs w:val="22"/>
          </w:rPr>
          <w:t>www.mscpc.com</w:t>
        </w:r>
      </w:hyperlink>
      <w:r>
        <w:rPr>
          <w:sz w:val="22"/>
          <w:szCs w:val="22"/>
        </w:rPr>
        <w:t xml:space="preserve"> </w:t>
      </w:r>
    </w:p>
    <w:p w:rsidR="00933C90" w:rsidRDefault="00933C90" w:rsidP="00933C90">
      <w:pPr>
        <w:widowControl/>
        <w:tabs>
          <w:tab w:val="left" w:pos="-1440"/>
        </w:tabs>
        <w:jc w:val="both"/>
        <w:rPr>
          <w:sz w:val="22"/>
          <w:szCs w:val="22"/>
        </w:rPr>
      </w:pPr>
    </w:p>
    <w:p w:rsidR="00933C90" w:rsidRPr="005F2103" w:rsidRDefault="00933C90" w:rsidP="00933C90">
      <w:pPr>
        <w:widowControl/>
        <w:tabs>
          <w:tab w:val="left" w:pos="-1440"/>
        </w:tabs>
        <w:jc w:val="both"/>
        <w:rPr>
          <w:bCs/>
          <w:sz w:val="22"/>
          <w:szCs w:val="22"/>
        </w:rPr>
      </w:pPr>
      <w:r w:rsidRPr="005F2103">
        <w:rPr>
          <w:sz w:val="22"/>
          <w:szCs w:val="22"/>
        </w:rPr>
        <w:t>Disadvantaged business enterprises</w:t>
      </w:r>
      <w:r w:rsidRPr="005F2103">
        <w:rPr>
          <w:bCs/>
          <w:sz w:val="22"/>
          <w:szCs w:val="22"/>
        </w:rPr>
        <w:t xml:space="preserve"> are encouraged to make inquiries regarding potential bidding</w:t>
      </w:r>
      <w:r>
        <w:rPr>
          <w:bCs/>
          <w:sz w:val="22"/>
          <w:szCs w:val="22"/>
        </w:rPr>
        <w:t>;</w:t>
      </w:r>
      <w:r w:rsidRPr="005F2103">
        <w:rPr>
          <w:bCs/>
          <w:sz w:val="22"/>
          <w:szCs w:val="22"/>
        </w:rPr>
        <w:t xml:space="preserve"> subcontracting opportunities</w:t>
      </w:r>
      <w:r>
        <w:rPr>
          <w:bCs/>
          <w:sz w:val="22"/>
          <w:szCs w:val="22"/>
        </w:rPr>
        <w:t>;</w:t>
      </w:r>
      <w:r w:rsidRPr="005F2103">
        <w:rPr>
          <w:bCs/>
          <w:sz w:val="22"/>
          <w:szCs w:val="22"/>
        </w:rPr>
        <w:t xml:space="preserve"> and equipment, material and/or supply needs. </w:t>
      </w:r>
    </w:p>
    <w:p w:rsidR="00933C90" w:rsidRPr="005F2103" w:rsidRDefault="00933C90" w:rsidP="00933C90">
      <w:pPr>
        <w:widowControl/>
        <w:tabs>
          <w:tab w:val="left" w:pos="-1440"/>
        </w:tabs>
        <w:jc w:val="both"/>
        <w:rPr>
          <w:bCs/>
          <w:sz w:val="22"/>
          <w:szCs w:val="22"/>
        </w:rPr>
      </w:pPr>
    </w:p>
    <w:p w:rsidR="00933C90" w:rsidRDefault="00933C90" w:rsidP="00933C90">
      <w:pPr>
        <w:widowControl/>
        <w:tabs>
          <w:tab w:val="left" w:pos="-1440"/>
        </w:tabs>
        <w:jc w:val="both"/>
        <w:rPr>
          <w:bCs/>
          <w:sz w:val="22"/>
          <w:szCs w:val="22"/>
        </w:rPr>
      </w:pPr>
      <w:r w:rsidRPr="005F2103">
        <w:rPr>
          <w:bCs/>
          <w:sz w:val="22"/>
          <w:szCs w:val="22"/>
        </w:rPr>
        <w:t>Any contract or contracts awarded under this invitation for bids are expected to be funded in whole or in part</w:t>
      </w:r>
      <w:r>
        <w:rPr>
          <w:bCs/>
          <w:sz w:val="22"/>
          <w:szCs w:val="22"/>
        </w:rPr>
        <w:t xml:space="preserve"> by anticipated funds from the Mississippi Development Authority Appalachian Regional Commission Grant</w:t>
      </w:r>
      <w:r w:rsidRPr="005F2103">
        <w:rPr>
          <w:bCs/>
          <w:sz w:val="22"/>
          <w:szCs w:val="22"/>
        </w:rPr>
        <w:t>. Neither the Sta</w:t>
      </w:r>
      <w:r>
        <w:rPr>
          <w:bCs/>
          <w:sz w:val="22"/>
          <w:szCs w:val="22"/>
        </w:rPr>
        <w:t>te of Mississippi, the Local</w:t>
      </w:r>
      <w:r w:rsidRPr="005F2103">
        <w:rPr>
          <w:bCs/>
          <w:sz w:val="22"/>
          <w:szCs w:val="22"/>
        </w:rPr>
        <w:t xml:space="preserve"> and </w:t>
      </w:r>
      <w:r>
        <w:rPr>
          <w:bCs/>
          <w:sz w:val="22"/>
          <w:szCs w:val="22"/>
        </w:rPr>
        <w:t>Federal Governments</w:t>
      </w:r>
      <w:r w:rsidRPr="005F2103">
        <w:rPr>
          <w:bCs/>
          <w:sz w:val="22"/>
          <w:szCs w:val="22"/>
        </w:rPr>
        <w:t xml:space="preserve">, nor any of their employees is, or will be a party to this invitation for bids or any resulting or related contracts. </w:t>
      </w:r>
    </w:p>
    <w:p w:rsidR="00933C90" w:rsidRDefault="00933C90" w:rsidP="00933C90">
      <w:pPr>
        <w:widowControl/>
        <w:tabs>
          <w:tab w:val="left" w:pos="-1440"/>
        </w:tabs>
        <w:jc w:val="both"/>
        <w:rPr>
          <w:bCs/>
          <w:sz w:val="22"/>
          <w:szCs w:val="22"/>
        </w:rPr>
      </w:pPr>
    </w:p>
    <w:p w:rsidR="00933C90" w:rsidRPr="007A0D52" w:rsidRDefault="00933C90" w:rsidP="00933C90">
      <w:pPr>
        <w:widowControl/>
        <w:tabs>
          <w:tab w:val="left" w:pos="-1440"/>
        </w:tabs>
        <w:jc w:val="both"/>
        <w:rPr>
          <w:sz w:val="22"/>
          <w:szCs w:val="22"/>
        </w:rPr>
      </w:pPr>
      <w:r w:rsidRPr="005F2103">
        <w:rPr>
          <w:bCs/>
          <w:sz w:val="22"/>
          <w:szCs w:val="22"/>
        </w:rPr>
        <w:t>This procurement will be subject to all applicable sections of the Mississippi Code of 1972, Annotated, as they apply to local governments</w:t>
      </w:r>
      <w:r>
        <w:rPr>
          <w:bCs/>
          <w:sz w:val="22"/>
          <w:szCs w:val="22"/>
        </w:rPr>
        <w:t>.</w:t>
      </w:r>
    </w:p>
    <w:p w:rsidR="00933C90" w:rsidRDefault="00933C90" w:rsidP="00933C90">
      <w:pPr>
        <w:widowControl/>
        <w:tabs>
          <w:tab w:val="left" w:pos="-1440"/>
        </w:tabs>
        <w:jc w:val="both"/>
        <w:rPr>
          <w:sz w:val="22"/>
          <w:szCs w:val="22"/>
        </w:rPr>
      </w:pPr>
    </w:p>
    <w:p w:rsidR="00933C90" w:rsidRDefault="00933C90" w:rsidP="00933C90">
      <w:pPr>
        <w:widowControl/>
        <w:tabs>
          <w:tab w:val="left" w:pos="-1440"/>
        </w:tabs>
        <w:jc w:val="both"/>
        <w:rPr>
          <w:sz w:val="22"/>
          <w:szCs w:val="22"/>
        </w:rPr>
      </w:pPr>
      <w:r>
        <w:rPr>
          <w:sz w:val="22"/>
          <w:szCs w:val="22"/>
        </w:rPr>
        <w:t xml:space="preserve">The bidder shall guarantee to hold his bid good and may not withdraw his bid for a period </w:t>
      </w:r>
      <w:r w:rsidRPr="007A5F25">
        <w:rPr>
          <w:sz w:val="22"/>
          <w:szCs w:val="22"/>
        </w:rPr>
        <w:t xml:space="preserve">of </w:t>
      </w:r>
      <w:r w:rsidRPr="007A5F25">
        <w:rPr>
          <w:b/>
          <w:bCs/>
          <w:sz w:val="22"/>
          <w:szCs w:val="22"/>
        </w:rPr>
        <w:t>60</w:t>
      </w:r>
      <w:r w:rsidRPr="007A5F25">
        <w:rPr>
          <w:sz w:val="22"/>
          <w:szCs w:val="22"/>
        </w:rPr>
        <w:t xml:space="preserve"> calendar</w:t>
      </w:r>
      <w:r>
        <w:rPr>
          <w:sz w:val="22"/>
          <w:szCs w:val="22"/>
        </w:rPr>
        <w:t xml:space="preserve"> days after the scheduled closing time for receiving bids.</w:t>
      </w:r>
    </w:p>
    <w:p w:rsidR="00933C90" w:rsidRDefault="00933C90" w:rsidP="00933C90">
      <w:pPr>
        <w:widowControl/>
        <w:tabs>
          <w:tab w:val="left" w:pos="-1440"/>
        </w:tabs>
        <w:jc w:val="both"/>
        <w:rPr>
          <w:sz w:val="22"/>
          <w:szCs w:val="22"/>
        </w:rPr>
      </w:pPr>
    </w:p>
    <w:p w:rsidR="00933C90" w:rsidRDefault="00933C90" w:rsidP="00933C90">
      <w:pPr>
        <w:widowControl/>
        <w:tabs>
          <w:tab w:val="left" w:pos="-1440"/>
        </w:tabs>
        <w:jc w:val="both"/>
        <w:rPr>
          <w:b/>
          <w:i/>
          <w:sz w:val="22"/>
          <w:szCs w:val="22"/>
        </w:rPr>
      </w:pPr>
      <w:r w:rsidRPr="0099113B">
        <w:rPr>
          <w:sz w:val="22"/>
          <w:szCs w:val="22"/>
        </w:rPr>
        <w:t>The award, if made, will be made to the party submitting the lowest and best</w:t>
      </w:r>
      <w:r>
        <w:rPr>
          <w:sz w:val="22"/>
          <w:szCs w:val="22"/>
        </w:rPr>
        <w:t xml:space="preserve"> responsive, responsible</w:t>
      </w:r>
      <w:r w:rsidRPr="0099113B">
        <w:rPr>
          <w:sz w:val="22"/>
          <w:szCs w:val="22"/>
        </w:rPr>
        <w:t xml:space="preserve"> bid</w:t>
      </w:r>
      <w:r>
        <w:rPr>
          <w:sz w:val="22"/>
          <w:szCs w:val="22"/>
        </w:rPr>
        <w:t xml:space="preserve"> deemed most favorable to the Owner</w:t>
      </w:r>
      <w:r w:rsidRPr="0099113B">
        <w:rPr>
          <w:sz w:val="22"/>
          <w:szCs w:val="22"/>
        </w:rPr>
        <w:t xml:space="preserve">. </w:t>
      </w:r>
      <w:r w:rsidRPr="0099113B">
        <w:rPr>
          <w:b/>
          <w:i/>
          <w:sz w:val="22"/>
          <w:szCs w:val="22"/>
        </w:rPr>
        <w:t xml:space="preserve">The City of </w:t>
      </w:r>
      <w:smartTag w:uri="urn:schemas-microsoft-com:office:smarttags" w:element="City">
        <w:smartTag w:uri="urn:schemas-microsoft-com:office:smarttags" w:element="place">
          <w:r w:rsidRPr="0099113B">
            <w:rPr>
              <w:b/>
              <w:i/>
              <w:sz w:val="22"/>
              <w:szCs w:val="22"/>
            </w:rPr>
            <w:t>Batesville</w:t>
          </w:r>
        </w:smartTag>
      </w:smartTag>
      <w:r>
        <w:rPr>
          <w:b/>
          <w:i/>
          <w:sz w:val="22"/>
          <w:szCs w:val="22"/>
        </w:rPr>
        <w:t xml:space="preserve"> reserves the right to reject any and all bids and to waive any informalities or irregularities in the bids received.</w:t>
      </w:r>
    </w:p>
    <w:p w:rsidR="00933C90" w:rsidRDefault="00933C90" w:rsidP="00933C90">
      <w:pPr>
        <w:widowControl/>
        <w:tabs>
          <w:tab w:val="left" w:pos="-1440"/>
        </w:tabs>
        <w:jc w:val="both"/>
        <w:rPr>
          <w:b/>
          <w:i/>
          <w:sz w:val="22"/>
          <w:szCs w:val="22"/>
        </w:rPr>
      </w:pPr>
    </w:p>
    <w:p w:rsidR="00933C90" w:rsidRDefault="00933C90" w:rsidP="00933C90">
      <w:pPr>
        <w:widowControl/>
        <w:tabs>
          <w:tab w:val="left" w:pos="-1440"/>
        </w:tabs>
        <w:jc w:val="both"/>
        <w:rPr>
          <w:b/>
          <w:i/>
          <w:sz w:val="22"/>
          <w:szCs w:val="22"/>
        </w:rPr>
      </w:pPr>
    </w:p>
    <w:p w:rsidR="00933C90" w:rsidRPr="0099113B" w:rsidRDefault="00933C90" w:rsidP="00933C90">
      <w:pPr>
        <w:widowControl/>
        <w:tabs>
          <w:tab w:val="left" w:pos="-1440"/>
        </w:tabs>
        <w:jc w:val="both"/>
        <w:rPr>
          <w:b/>
          <w:sz w:val="22"/>
          <w:szCs w:val="22"/>
        </w:rPr>
      </w:pPr>
      <w:r w:rsidRPr="0099113B">
        <w:rPr>
          <w:b/>
          <w:sz w:val="22"/>
          <w:szCs w:val="22"/>
        </w:rPr>
        <w:t xml:space="preserve">The City of </w:t>
      </w:r>
      <w:smartTag w:uri="urn:schemas-microsoft-com:office:smarttags" w:element="City">
        <w:smartTag w:uri="urn:schemas-microsoft-com:office:smarttags" w:element="place">
          <w:r w:rsidRPr="0099113B">
            <w:rPr>
              <w:b/>
              <w:sz w:val="22"/>
              <w:szCs w:val="22"/>
            </w:rPr>
            <w:t>Batesville</w:t>
          </w:r>
        </w:smartTag>
      </w:smartTag>
    </w:p>
    <w:p w:rsidR="00933C90" w:rsidRPr="0099113B" w:rsidRDefault="00933C90" w:rsidP="00933C90">
      <w:pPr>
        <w:widowControl/>
        <w:tabs>
          <w:tab w:val="left" w:pos="-1440"/>
        </w:tabs>
        <w:jc w:val="both"/>
        <w:rPr>
          <w:b/>
          <w:sz w:val="22"/>
          <w:szCs w:val="22"/>
        </w:rPr>
      </w:pPr>
      <w:r w:rsidRPr="00A95142">
        <w:rPr>
          <w:b/>
          <w:sz w:val="22"/>
          <w:szCs w:val="22"/>
        </w:rPr>
        <w:t>Mayor</w:t>
      </w:r>
      <w:r>
        <w:rPr>
          <w:b/>
          <w:sz w:val="22"/>
          <w:szCs w:val="22"/>
        </w:rPr>
        <w:t xml:space="preserve"> </w:t>
      </w:r>
      <w:r w:rsidRPr="0099113B">
        <w:rPr>
          <w:b/>
          <w:sz w:val="22"/>
          <w:szCs w:val="22"/>
        </w:rPr>
        <w:t xml:space="preserve">Jerry </w:t>
      </w:r>
      <w:proofErr w:type="spellStart"/>
      <w:r w:rsidRPr="0099113B">
        <w:rPr>
          <w:b/>
          <w:sz w:val="22"/>
          <w:szCs w:val="22"/>
        </w:rPr>
        <w:t>Autrey</w:t>
      </w:r>
      <w:proofErr w:type="spellEnd"/>
    </w:p>
    <w:p w:rsidR="00933C90" w:rsidRPr="0099113B" w:rsidRDefault="00933C90" w:rsidP="00933C90">
      <w:pPr>
        <w:widowControl/>
        <w:tabs>
          <w:tab w:val="left" w:pos="-1440"/>
        </w:tabs>
        <w:jc w:val="both"/>
        <w:rPr>
          <w:b/>
          <w:sz w:val="22"/>
          <w:szCs w:val="22"/>
        </w:rPr>
      </w:pPr>
    </w:p>
    <w:p w:rsidR="00933C90" w:rsidRPr="0099113B" w:rsidRDefault="00933C90" w:rsidP="00933C90">
      <w:pPr>
        <w:widowControl/>
        <w:tabs>
          <w:tab w:val="left" w:pos="-1440"/>
        </w:tabs>
        <w:jc w:val="both"/>
        <w:rPr>
          <w:b/>
          <w:sz w:val="22"/>
          <w:szCs w:val="22"/>
        </w:rPr>
      </w:pPr>
    </w:p>
    <w:p w:rsidR="00933C90" w:rsidRPr="0005113A" w:rsidRDefault="00933C90" w:rsidP="00933C90">
      <w:pPr>
        <w:widowControl/>
        <w:tabs>
          <w:tab w:val="left" w:pos="-1440"/>
        </w:tabs>
        <w:jc w:val="both"/>
        <w:rPr>
          <w:b/>
          <w:sz w:val="22"/>
          <w:szCs w:val="22"/>
        </w:rPr>
      </w:pPr>
      <w:r w:rsidRPr="0099113B">
        <w:rPr>
          <w:b/>
          <w:sz w:val="22"/>
          <w:szCs w:val="22"/>
        </w:rPr>
        <w:t>(</w:t>
      </w:r>
      <w:r>
        <w:rPr>
          <w:b/>
          <w:sz w:val="22"/>
          <w:szCs w:val="22"/>
        </w:rPr>
        <w:t>Publication Dates:</w:t>
      </w:r>
      <w:r w:rsidRPr="0099113B">
        <w:rPr>
          <w:b/>
          <w:sz w:val="22"/>
          <w:szCs w:val="22"/>
        </w:rPr>
        <w:t xml:space="preserve"> </w:t>
      </w:r>
      <w:r>
        <w:rPr>
          <w:b/>
          <w:sz w:val="22"/>
          <w:szCs w:val="22"/>
        </w:rPr>
        <w:t xml:space="preserve"> </w:t>
      </w:r>
      <w:r>
        <w:rPr>
          <w:b/>
          <w:sz w:val="22"/>
          <w:szCs w:val="22"/>
          <w:u w:val="single"/>
        </w:rPr>
        <w:t>_May 26, 2015_</w:t>
      </w:r>
      <w:r>
        <w:rPr>
          <w:b/>
          <w:sz w:val="22"/>
          <w:szCs w:val="22"/>
        </w:rPr>
        <w:t xml:space="preserve"> </w:t>
      </w:r>
      <w:r w:rsidRPr="0099113B">
        <w:rPr>
          <w:b/>
          <w:sz w:val="22"/>
          <w:szCs w:val="22"/>
        </w:rPr>
        <w:t>&amp;</w:t>
      </w:r>
      <w:r>
        <w:rPr>
          <w:b/>
          <w:sz w:val="22"/>
          <w:szCs w:val="22"/>
        </w:rPr>
        <w:t xml:space="preserve"> </w:t>
      </w:r>
      <w:r>
        <w:rPr>
          <w:b/>
          <w:sz w:val="22"/>
          <w:szCs w:val="22"/>
          <w:u w:val="single"/>
        </w:rPr>
        <w:t>_June 2, 2015_</w:t>
      </w:r>
      <w:r w:rsidRPr="0099113B">
        <w:rPr>
          <w:b/>
          <w:sz w:val="22"/>
          <w:szCs w:val="22"/>
        </w:rPr>
        <w:t>)</w:t>
      </w:r>
      <w:r>
        <w:rPr>
          <w:b/>
          <w:sz w:val="22"/>
          <w:szCs w:val="22"/>
        </w:rPr>
        <w:tab/>
      </w:r>
    </w:p>
    <w:p w:rsidR="00EC31E3" w:rsidRDefault="00EC31E3"/>
    <w:sectPr w:rsidR="00EC3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B84"/>
    <w:multiLevelType w:val="hybridMultilevel"/>
    <w:tmpl w:val="3FF2A5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90"/>
    <w:rsid w:val="00052128"/>
    <w:rsid w:val="004A4D2C"/>
    <w:rsid w:val="00933C90"/>
    <w:rsid w:val="00EC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3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9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3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p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LaTisha Denise Landing</cp:lastModifiedBy>
  <cp:revision>2</cp:revision>
  <dcterms:created xsi:type="dcterms:W3CDTF">2015-06-11T13:47:00Z</dcterms:created>
  <dcterms:modified xsi:type="dcterms:W3CDTF">2015-06-11T13:47:00Z</dcterms:modified>
</cp:coreProperties>
</file>