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87" w:rsidRPr="006A35D1" w:rsidRDefault="00A75887" w:rsidP="002960F8">
      <w:pPr>
        <w:spacing w:before="20" w:after="0" w:line="240" w:lineRule="auto"/>
        <w:jc w:val="center"/>
        <w:rPr>
          <w:rFonts w:ascii="Arial" w:eastAsia="Times New Roman" w:hAnsi="Arial" w:cs="Arial"/>
          <w:b/>
          <w:sz w:val="19"/>
          <w:szCs w:val="19"/>
        </w:rPr>
      </w:pPr>
      <w:bookmarkStart w:id="0" w:name="_GoBack"/>
      <w:bookmarkEnd w:id="0"/>
      <w:r w:rsidRPr="006A35D1">
        <w:rPr>
          <w:rFonts w:ascii="Arial" w:eastAsia="Times New Roman" w:hAnsi="Arial" w:cs="Arial"/>
          <w:b/>
          <w:sz w:val="19"/>
          <w:szCs w:val="19"/>
        </w:rPr>
        <w:t>SECTION A</w:t>
      </w:r>
    </w:p>
    <w:p w:rsidR="002E6196" w:rsidRPr="006A35D1" w:rsidRDefault="005F49D7" w:rsidP="002960F8">
      <w:pPr>
        <w:spacing w:before="20" w:after="0" w:line="240" w:lineRule="auto"/>
        <w:jc w:val="center"/>
        <w:rPr>
          <w:rFonts w:ascii="Arial" w:eastAsia="Times New Roman" w:hAnsi="Arial" w:cs="Arial"/>
          <w:b/>
          <w:sz w:val="19"/>
          <w:szCs w:val="19"/>
        </w:rPr>
      </w:pPr>
      <w:r w:rsidRPr="006A35D1">
        <w:rPr>
          <w:rFonts w:ascii="Arial" w:eastAsia="Times New Roman" w:hAnsi="Arial" w:cs="Arial"/>
          <w:b/>
          <w:sz w:val="19"/>
          <w:szCs w:val="19"/>
        </w:rPr>
        <w:t>INVITATION TO BID</w:t>
      </w:r>
    </w:p>
    <w:p w:rsidR="002E6196" w:rsidRPr="006A35D1" w:rsidRDefault="002E6196" w:rsidP="002960F8">
      <w:pPr>
        <w:spacing w:before="6" w:after="0" w:line="220" w:lineRule="exact"/>
        <w:rPr>
          <w:rFonts w:ascii="Arial" w:hAnsi="Arial" w:cs="Arial"/>
          <w:sz w:val="19"/>
          <w:szCs w:val="19"/>
        </w:rPr>
      </w:pPr>
    </w:p>
    <w:p w:rsidR="00F75171" w:rsidRPr="006A35D1" w:rsidRDefault="00F75171" w:rsidP="00F75171">
      <w:pPr>
        <w:spacing w:after="0" w:line="239" w:lineRule="auto"/>
        <w:jc w:val="both"/>
        <w:rPr>
          <w:rFonts w:ascii="Arial" w:eastAsia="Times New Roman" w:hAnsi="Arial" w:cs="Arial"/>
          <w:sz w:val="19"/>
          <w:szCs w:val="19"/>
        </w:rPr>
      </w:pPr>
      <w:r w:rsidRPr="006A35D1">
        <w:rPr>
          <w:rFonts w:ascii="Arial" w:eastAsia="Times New Roman" w:hAnsi="Arial" w:cs="Arial"/>
          <w:sz w:val="19"/>
          <w:szCs w:val="19"/>
        </w:rPr>
        <w:t xml:space="preserve">Sealed bids will be received by the Gulfport-Biloxi Regional Airport Authority (herein called “GBRAA” or the “Owner”) in the Office of Executive Director, 3rd floor, Passenger Terminal Bldg., Gulfport-Biloxi International Airport, 14035-L Airport Road, Gulfport, MS  39503, until </w:t>
      </w:r>
      <w:r w:rsidRPr="006A35D1">
        <w:rPr>
          <w:rFonts w:ascii="Arial" w:eastAsia="Times New Roman" w:hAnsi="Arial" w:cs="Arial"/>
          <w:b/>
          <w:sz w:val="19"/>
          <w:szCs w:val="19"/>
        </w:rPr>
        <w:t xml:space="preserve">2:00 o’clock PM local time, </w:t>
      </w:r>
      <w:r w:rsidR="00C4066F">
        <w:rPr>
          <w:rFonts w:ascii="Arial" w:eastAsia="Times New Roman" w:hAnsi="Arial" w:cs="Arial"/>
          <w:b/>
          <w:sz w:val="19"/>
          <w:szCs w:val="19"/>
        </w:rPr>
        <w:t>Friday</w:t>
      </w:r>
      <w:r w:rsidRPr="006A35D1">
        <w:rPr>
          <w:rFonts w:ascii="Arial" w:eastAsia="Times New Roman" w:hAnsi="Arial" w:cs="Arial"/>
          <w:b/>
          <w:sz w:val="19"/>
          <w:szCs w:val="19"/>
        </w:rPr>
        <w:t>, June 2</w:t>
      </w:r>
      <w:r w:rsidR="00C4066F">
        <w:rPr>
          <w:rFonts w:ascii="Arial" w:eastAsia="Times New Roman" w:hAnsi="Arial" w:cs="Arial"/>
          <w:b/>
          <w:sz w:val="19"/>
          <w:szCs w:val="19"/>
        </w:rPr>
        <w:t>3</w:t>
      </w:r>
      <w:r w:rsidRPr="006A35D1">
        <w:rPr>
          <w:rFonts w:ascii="Arial" w:eastAsia="Times New Roman" w:hAnsi="Arial" w:cs="Arial"/>
          <w:b/>
          <w:sz w:val="19"/>
          <w:szCs w:val="19"/>
        </w:rPr>
        <w:t>, 2017</w:t>
      </w:r>
      <w:r w:rsidRPr="006A35D1">
        <w:rPr>
          <w:rFonts w:ascii="Arial" w:eastAsia="Times New Roman" w:hAnsi="Arial" w:cs="Arial"/>
          <w:sz w:val="19"/>
          <w:szCs w:val="19"/>
        </w:rPr>
        <w:t xml:space="preserve"> and then in the GBRAA conference room on the 3rd floor, Passenger Terminal Bldg., Gulfport, MS shortly thereafter publicly opened for:</w:t>
      </w:r>
    </w:p>
    <w:p w:rsidR="00F75171" w:rsidRPr="006A35D1" w:rsidRDefault="00F75171" w:rsidP="00F75171">
      <w:pPr>
        <w:spacing w:before="17" w:after="0" w:line="240" w:lineRule="exact"/>
        <w:rPr>
          <w:rFonts w:ascii="Arial" w:hAnsi="Arial" w:cs="Arial"/>
          <w:sz w:val="19"/>
          <w:szCs w:val="19"/>
        </w:rPr>
      </w:pPr>
    </w:p>
    <w:p w:rsidR="00F75171" w:rsidRPr="006A35D1" w:rsidRDefault="00F75171" w:rsidP="00F75171">
      <w:pPr>
        <w:spacing w:after="0" w:line="252" w:lineRule="exact"/>
        <w:rPr>
          <w:rFonts w:ascii="Arial" w:eastAsia="Times New Roman" w:hAnsi="Arial" w:cs="Arial"/>
          <w:spacing w:val="-1"/>
          <w:sz w:val="19"/>
          <w:szCs w:val="19"/>
        </w:rPr>
      </w:pPr>
      <w:r w:rsidRPr="006A35D1">
        <w:rPr>
          <w:rFonts w:ascii="Arial" w:eastAsia="Times New Roman" w:hAnsi="Arial" w:cs="Arial"/>
          <w:spacing w:val="-1"/>
          <w:sz w:val="19"/>
          <w:szCs w:val="19"/>
        </w:rPr>
        <w:t xml:space="preserve">Software installation consisting of the replacement of the Access Control System software, ACS servers and associated server software, ACS workstations, provision of Identity Management System software and ACS and IDMS programming. Work shall include coordination with the General Contractor selected in a separate ACS Replacement bid package. </w:t>
      </w:r>
    </w:p>
    <w:p w:rsidR="00F75171" w:rsidRPr="006A35D1" w:rsidRDefault="00F75171" w:rsidP="00F75171">
      <w:pPr>
        <w:spacing w:after="0" w:line="252" w:lineRule="exact"/>
        <w:rPr>
          <w:rFonts w:ascii="Arial" w:eastAsia="Times New Roman" w:hAnsi="Arial" w:cs="Arial"/>
          <w:spacing w:val="-1"/>
          <w:sz w:val="19"/>
          <w:szCs w:val="19"/>
        </w:rPr>
      </w:pPr>
    </w:p>
    <w:p w:rsidR="007D764B" w:rsidRPr="006A35D1" w:rsidRDefault="007D764B" w:rsidP="007D764B">
      <w:pPr>
        <w:rPr>
          <w:rFonts w:ascii="Arial" w:eastAsia="Times New Roman" w:hAnsi="Arial" w:cs="Arial"/>
          <w:spacing w:val="2"/>
          <w:sz w:val="19"/>
          <w:szCs w:val="19"/>
        </w:rPr>
      </w:pPr>
      <w:r w:rsidRPr="006A35D1">
        <w:rPr>
          <w:rFonts w:ascii="Arial" w:eastAsia="Times New Roman" w:hAnsi="Arial" w:cs="Arial"/>
          <w:spacing w:val="2"/>
          <w:sz w:val="19"/>
          <w:szCs w:val="19"/>
        </w:rPr>
        <w:t>The attention of bidders is directed to the Contract Provisions governing selection and employment of labor.  Minimum wage rates have been predetermined by the Secretary of Labor and are subject to Public Law 87-58-1, Work Hours Act of 1962, as set forth in the Contract Provisions.</w:t>
      </w: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The Owner hereby notifies all bidders that it will affirmatively ensure that in any contract entered into pursuant to this advertisement, disadvantaged business enterprises will be afforded full opportunity to submit bids in response to this invitation and will not be discriminated against on the grounds of race, color, sex, religion or national origin in consideration for an award.</w:t>
      </w:r>
    </w:p>
    <w:p w:rsidR="00F75171" w:rsidRPr="006A35D1" w:rsidRDefault="00F75171" w:rsidP="00F75171">
      <w:pPr>
        <w:spacing w:after="0" w:line="240" w:lineRule="auto"/>
        <w:jc w:val="both"/>
        <w:rPr>
          <w:rFonts w:ascii="Arial" w:eastAsia="Times New Roman" w:hAnsi="Arial" w:cs="Arial"/>
          <w:spacing w:val="2"/>
          <w:sz w:val="19"/>
          <w:szCs w:val="19"/>
        </w:rPr>
      </w:pP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 xml:space="preserve">The award of this contract will be contingent upon the Contractor satisfying the DBE requirements.  The DBE participation goal for this contract is 12.66%. The bidder (proposer) will be required to submit in-formation concerning the DBE’s that will participate in this contract (subcontract).  The information will include the name and address of each DBE, a description of the work to be performed by each named firm, and the dollar value of the contract (subcontract).  If the bidder fails to achieve the contract goal as stated herein, the bidder must include documentation demonstrating that it made good faith efforts in attempting to do so. A bid that fails to meet these requirements will be considered non-responsive.   </w:t>
      </w:r>
    </w:p>
    <w:p w:rsidR="00F75171" w:rsidRPr="006A35D1" w:rsidRDefault="00F75171" w:rsidP="00F75171">
      <w:pPr>
        <w:spacing w:after="0" w:line="240" w:lineRule="auto"/>
        <w:jc w:val="both"/>
        <w:rPr>
          <w:rFonts w:ascii="Arial" w:eastAsia="Times New Roman" w:hAnsi="Arial" w:cs="Arial"/>
          <w:spacing w:val="2"/>
          <w:sz w:val="19"/>
          <w:szCs w:val="19"/>
        </w:rPr>
      </w:pPr>
    </w:p>
    <w:p w:rsidR="00F75171" w:rsidRPr="006A35D1" w:rsidRDefault="00F75171" w:rsidP="00F75171">
      <w:pPr>
        <w:spacing w:before="24"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Bidding documents may be examined at the following locations:</w:t>
      </w:r>
    </w:p>
    <w:p w:rsidR="00F75171" w:rsidRPr="006A35D1" w:rsidRDefault="00F75171" w:rsidP="00F75171">
      <w:pPr>
        <w:spacing w:before="24" w:after="0" w:line="240" w:lineRule="auto"/>
        <w:jc w:val="both"/>
        <w:rPr>
          <w:rFonts w:ascii="Arial" w:eastAsia="Times New Roman" w:hAnsi="Arial" w:cs="Arial"/>
          <w:spacing w:val="2"/>
          <w:sz w:val="19"/>
          <w:szCs w:val="19"/>
        </w:rPr>
      </w:pPr>
    </w:p>
    <w:p w:rsidR="00F75171" w:rsidRPr="006A35D1" w:rsidRDefault="00F75171" w:rsidP="00F75171">
      <w:pPr>
        <w:tabs>
          <w:tab w:val="left" w:pos="3240"/>
        </w:tabs>
        <w:spacing w:before="24"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Airport Admin Office:</w:t>
      </w:r>
      <w:r w:rsidRPr="006A35D1">
        <w:rPr>
          <w:rFonts w:ascii="Arial" w:eastAsia="Times New Roman" w:hAnsi="Arial" w:cs="Arial"/>
          <w:spacing w:val="2"/>
          <w:sz w:val="19"/>
          <w:szCs w:val="19"/>
        </w:rPr>
        <w:tab/>
        <w:t>Gulfport-Biloxi International Airport</w:t>
      </w:r>
    </w:p>
    <w:p w:rsidR="00F75171" w:rsidRPr="006A35D1" w:rsidRDefault="00F75171" w:rsidP="00F75171">
      <w:pPr>
        <w:tabs>
          <w:tab w:val="left" w:pos="3240"/>
        </w:tabs>
        <w:spacing w:before="24"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ab/>
        <w:t>Airport Terminal Building, 3rd Floor</w:t>
      </w:r>
    </w:p>
    <w:p w:rsidR="00F75171" w:rsidRPr="006A35D1" w:rsidRDefault="00F75171" w:rsidP="00F75171">
      <w:pPr>
        <w:tabs>
          <w:tab w:val="left" w:pos="3240"/>
        </w:tabs>
        <w:spacing w:before="24"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ab/>
        <w:t>(228) 863-5951, Ext. 3</w:t>
      </w:r>
    </w:p>
    <w:p w:rsidR="00F75171" w:rsidRPr="006A35D1" w:rsidRDefault="00F75171" w:rsidP="00F75171">
      <w:pPr>
        <w:tabs>
          <w:tab w:val="left" w:pos="3240"/>
        </w:tabs>
        <w:spacing w:before="24" w:after="0" w:line="240" w:lineRule="auto"/>
        <w:jc w:val="both"/>
        <w:rPr>
          <w:rFonts w:ascii="Arial" w:eastAsia="Times New Roman" w:hAnsi="Arial" w:cs="Arial"/>
          <w:spacing w:val="2"/>
          <w:sz w:val="19"/>
          <w:szCs w:val="19"/>
        </w:rPr>
      </w:pPr>
    </w:p>
    <w:p w:rsidR="00F75171" w:rsidRPr="006A35D1" w:rsidRDefault="00F75171" w:rsidP="00F75171">
      <w:pPr>
        <w:tabs>
          <w:tab w:val="left" w:pos="3240"/>
        </w:tabs>
        <w:spacing w:before="24"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F.W. Dodge / ABC Plan Rooms:</w:t>
      </w:r>
      <w:r w:rsidRPr="006A35D1">
        <w:rPr>
          <w:rFonts w:ascii="Arial" w:eastAsia="Times New Roman" w:hAnsi="Arial" w:cs="Arial"/>
          <w:spacing w:val="2"/>
          <w:sz w:val="19"/>
          <w:szCs w:val="19"/>
        </w:rPr>
        <w:tab/>
        <w:t>Gulfport, MS</w:t>
      </w:r>
    </w:p>
    <w:p w:rsidR="00F75171" w:rsidRPr="006A35D1" w:rsidRDefault="00F75171" w:rsidP="00F75171">
      <w:pPr>
        <w:tabs>
          <w:tab w:val="left" w:pos="3240"/>
        </w:tabs>
        <w:spacing w:before="24"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ab/>
        <w:t>Mobile, AL</w:t>
      </w:r>
    </w:p>
    <w:p w:rsidR="00F75171" w:rsidRPr="006A35D1" w:rsidRDefault="00F75171" w:rsidP="00F75171">
      <w:pPr>
        <w:tabs>
          <w:tab w:val="left" w:pos="3240"/>
        </w:tabs>
        <w:spacing w:before="24"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ab/>
        <w:t>Baton Rouge, LA</w:t>
      </w:r>
    </w:p>
    <w:p w:rsidR="00F75171" w:rsidRPr="006A35D1" w:rsidRDefault="00F75171" w:rsidP="00F75171">
      <w:pPr>
        <w:tabs>
          <w:tab w:val="left" w:pos="3240"/>
        </w:tabs>
        <w:spacing w:before="24" w:after="0" w:line="240" w:lineRule="auto"/>
        <w:jc w:val="both"/>
        <w:rPr>
          <w:rFonts w:ascii="Arial" w:eastAsia="Times New Roman" w:hAnsi="Arial" w:cs="Arial"/>
          <w:spacing w:val="2"/>
          <w:sz w:val="19"/>
          <w:szCs w:val="19"/>
        </w:rPr>
      </w:pPr>
    </w:p>
    <w:p w:rsidR="00F75171" w:rsidRPr="006A35D1" w:rsidRDefault="00F75171" w:rsidP="00F75171">
      <w:pPr>
        <w:tabs>
          <w:tab w:val="left" w:pos="3240"/>
        </w:tabs>
        <w:spacing w:before="24"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AGC Office:</w:t>
      </w:r>
      <w:r w:rsidRPr="006A35D1">
        <w:rPr>
          <w:rFonts w:ascii="Arial" w:eastAsia="Times New Roman" w:hAnsi="Arial" w:cs="Arial"/>
          <w:spacing w:val="2"/>
          <w:sz w:val="19"/>
          <w:szCs w:val="19"/>
        </w:rPr>
        <w:tab/>
        <w:t>Gulfport, MS</w:t>
      </w:r>
    </w:p>
    <w:p w:rsidR="00F75171" w:rsidRPr="006A35D1" w:rsidRDefault="00F75171" w:rsidP="00F75171">
      <w:pPr>
        <w:spacing w:before="24" w:after="0" w:line="240" w:lineRule="auto"/>
        <w:jc w:val="both"/>
        <w:rPr>
          <w:rFonts w:ascii="Arial" w:eastAsia="Times New Roman" w:hAnsi="Arial" w:cs="Arial"/>
          <w:spacing w:val="2"/>
          <w:sz w:val="19"/>
          <w:szCs w:val="19"/>
        </w:rPr>
      </w:pPr>
    </w:p>
    <w:p w:rsidR="00F75171" w:rsidRPr="006A35D1" w:rsidRDefault="00F75171" w:rsidP="00F75171">
      <w:pPr>
        <w:spacing w:before="24" w:after="0" w:line="240" w:lineRule="auto"/>
        <w:jc w:val="both"/>
        <w:rPr>
          <w:rFonts w:ascii="Arial" w:eastAsia="Times New Roman" w:hAnsi="Arial" w:cs="Arial"/>
          <w:sz w:val="19"/>
          <w:szCs w:val="19"/>
        </w:rPr>
      </w:pPr>
      <w:r w:rsidRPr="006A35D1">
        <w:rPr>
          <w:rFonts w:ascii="Arial" w:eastAsia="Times New Roman" w:hAnsi="Arial" w:cs="Arial"/>
          <w:spacing w:val="2"/>
          <w:sz w:val="19"/>
          <w:szCs w:val="19"/>
        </w:rPr>
        <w:t>Bidding and Contract Documents may be purchased</w:t>
      </w:r>
      <w:r w:rsidRPr="006A35D1">
        <w:rPr>
          <w:rFonts w:ascii="Arial" w:eastAsia="Times New Roman" w:hAnsi="Arial" w:cs="Arial"/>
          <w:spacing w:val="1"/>
          <w:sz w:val="19"/>
          <w:szCs w:val="19"/>
        </w:rPr>
        <w:t xml:space="preserve"> from </w:t>
      </w:r>
      <w:r w:rsidRPr="006A35D1">
        <w:rPr>
          <w:rFonts w:ascii="Arial" w:hAnsi="Arial" w:cs="Arial"/>
          <w:sz w:val="19"/>
          <w:szCs w:val="19"/>
        </w:rPr>
        <w:t>The Alliance Architects, Minnesota, P.A., 400 Clifton Avenue, Minneapolis, MN 55403, 612-874-4124 to the attention of Jens Vange, Project Manager upon payment of the non-refundable fee of $1</w:t>
      </w:r>
      <w:r w:rsidR="006A35D1" w:rsidRPr="006A35D1">
        <w:rPr>
          <w:rFonts w:ascii="Arial" w:hAnsi="Arial" w:cs="Arial"/>
          <w:sz w:val="19"/>
          <w:szCs w:val="19"/>
        </w:rPr>
        <w:t>2</w:t>
      </w:r>
      <w:r w:rsidRPr="006A35D1">
        <w:rPr>
          <w:rFonts w:ascii="Arial" w:hAnsi="Arial" w:cs="Arial"/>
          <w:sz w:val="19"/>
          <w:szCs w:val="19"/>
        </w:rPr>
        <w:t>0.00 per set, plus any applicable mailing or shipping fees. Make fee checks payable to: The Alliance Architect, Minnesota, P.A</w:t>
      </w:r>
      <w:r w:rsidR="006A35D1" w:rsidRPr="006A35D1">
        <w:rPr>
          <w:rFonts w:ascii="Arial" w:hAnsi="Arial" w:cs="Arial"/>
          <w:sz w:val="19"/>
          <w:szCs w:val="19"/>
        </w:rPr>
        <w:t>.” Bidding and Contract Documents will be sent overnight upon payment.</w:t>
      </w:r>
    </w:p>
    <w:p w:rsidR="00F75171" w:rsidRPr="006A35D1" w:rsidRDefault="00F75171" w:rsidP="00F75171">
      <w:pPr>
        <w:spacing w:before="13" w:after="0" w:line="240" w:lineRule="exact"/>
        <w:rPr>
          <w:rFonts w:ascii="Arial" w:hAnsi="Arial" w:cs="Arial"/>
          <w:sz w:val="19"/>
          <w:szCs w:val="19"/>
        </w:rPr>
      </w:pP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 xml:space="preserve">ALL BIDDERS must be properly licensed contractors at the time of submitting bids in accordance with the provisions of the State of Mississippi and must indicate their current Mississippi Certificate of Responsibility number on the outside of the sealed envelope containing their Bid, and on their Bid. </w:t>
      </w:r>
    </w:p>
    <w:p w:rsidR="00F75171" w:rsidRPr="006A35D1" w:rsidRDefault="00F75171" w:rsidP="00F75171">
      <w:pPr>
        <w:spacing w:after="0" w:line="240" w:lineRule="auto"/>
        <w:jc w:val="both"/>
        <w:rPr>
          <w:rFonts w:ascii="Arial" w:eastAsia="Times New Roman" w:hAnsi="Arial" w:cs="Arial"/>
          <w:spacing w:val="2"/>
          <w:sz w:val="19"/>
          <w:szCs w:val="19"/>
        </w:rPr>
      </w:pPr>
    </w:p>
    <w:p w:rsidR="007D764B" w:rsidRPr="006A35D1" w:rsidRDefault="007D764B" w:rsidP="00F75171">
      <w:pPr>
        <w:spacing w:after="0" w:line="240" w:lineRule="auto"/>
        <w:jc w:val="both"/>
        <w:rPr>
          <w:rFonts w:ascii="Arial" w:eastAsia="Times New Roman" w:hAnsi="Arial" w:cs="Arial"/>
          <w:spacing w:val="2"/>
          <w:sz w:val="19"/>
          <w:szCs w:val="19"/>
        </w:rPr>
      </w:pP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 xml:space="preserve">In order to be considered, a bid for ACS Replacement must be sealed, and have clearly written on the face of the envelope the following: </w:t>
      </w:r>
      <w:r w:rsidRPr="006A35D1">
        <w:rPr>
          <w:rFonts w:ascii="Arial" w:eastAsia="Times New Roman" w:hAnsi="Arial" w:cs="Arial"/>
          <w:b/>
          <w:spacing w:val="2"/>
          <w:sz w:val="19"/>
          <w:szCs w:val="19"/>
        </w:rPr>
        <w:t>“Sealed bid enclosed for Gulfport-Biloxi Regional Airport Authority A</w:t>
      </w:r>
      <w:r w:rsidR="0009640F" w:rsidRPr="006A35D1">
        <w:rPr>
          <w:rFonts w:ascii="Arial" w:eastAsia="Times New Roman" w:hAnsi="Arial" w:cs="Arial"/>
          <w:b/>
          <w:spacing w:val="2"/>
          <w:sz w:val="19"/>
          <w:szCs w:val="19"/>
        </w:rPr>
        <w:t xml:space="preserve">CS/IDMS Software Enhancement </w:t>
      </w:r>
      <w:r w:rsidR="00C4066F">
        <w:rPr>
          <w:rFonts w:ascii="Arial" w:eastAsia="Times New Roman" w:hAnsi="Arial" w:cs="Arial"/>
          <w:b/>
          <w:spacing w:val="2"/>
          <w:sz w:val="19"/>
          <w:szCs w:val="19"/>
        </w:rPr>
        <w:t>to be opened 2:00 PM, June 23</w:t>
      </w:r>
      <w:r w:rsidRPr="006A35D1">
        <w:rPr>
          <w:rFonts w:ascii="Arial" w:eastAsia="Times New Roman" w:hAnsi="Arial" w:cs="Arial"/>
          <w:b/>
          <w:spacing w:val="2"/>
          <w:sz w:val="19"/>
          <w:szCs w:val="19"/>
        </w:rPr>
        <w:t>, 2017”</w:t>
      </w:r>
      <w:r w:rsidRPr="006A35D1">
        <w:rPr>
          <w:rFonts w:ascii="Arial" w:eastAsia="Times New Roman" w:hAnsi="Arial" w:cs="Arial"/>
          <w:spacing w:val="2"/>
          <w:sz w:val="19"/>
          <w:szCs w:val="19"/>
        </w:rPr>
        <w:t xml:space="preserve"> </w:t>
      </w:r>
    </w:p>
    <w:p w:rsidR="0009640F" w:rsidRPr="006A35D1" w:rsidRDefault="0009640F" w:rsidP="00F75171">
      <w:pPr>
        <w:spacing w:after="0" w:line="240" w:lineRule="auto"/>
        <w:jc w:val="both"/>
        <w:rPr>
          <w:rFonts w:ascii="Arial" w:eastAsia="Times New Roman" w:hAnsi="Arial" w:cs="Arial"/>
          <w:spacing w:val="2"/>
          <w:sz w:val="19"/>
          <w:szCs w:val="19"/>
        </w:rPr>
      </w:pPr>
    </w:p>
    <w:p w:rsidR="007D764B" w:rsidRPr="006A35D1" w:rsidRDefault="007D764B" w:rsidP="007D764B">
      <w:pPr>
        <w:spacing w:before="13" w:after="0" w:line="240" w:lineRule="exact"/>
        <w:rPr>
          <w:rFonts w:ascii="Arial" w:hAnsi="Arial" w:cs="Arial"/>
          <w:sz w:val="19"/>
          <w:szCs w:val="19"/>
        </w:rPr>
      </w:pPr>
      <w:r w:rsidRPr="006A35D1">
        <w:rPr>
          <w:rFonts w:ascii="Arial" w:hAnsi="Arial" w:cs="Arial"/>
          <w:sz w:val="19"/>
          <w:szCs w:val="19"/>
        </w:rPr>
        <w:t>Any questions that bidders might have should be directed to:</w:t>
      </w:r>
    </w:p>
    <w:p w:rsidR="007D764B" w:rsidRPr="006A35D1" w:rsidRDefault="007D764B" w:rsidP="007D764B">
      <w:pPr>
        <w:spacing w:before="13" w:after="0" w:line="240" w:lineRule="exact"/>
        <w:rPr>
          <w:rFonts w:ascii="Arial" w:hAnsi="Arial" w:cs="Arial"/>
          <w:sz w:val="19"/>
          <w:szCs w:val="19"/>
        </w:rPr>
      </w:pPr>
    </w:p>
    <w:p w:rsidR="007D764B" w:rsidRPr="006A35D1" w:rsidRDefault="007D764B" w:rsidP="007D764B">
      <w:pPr>
        <w:spacing w:before="13" w:after="0" w:line="240" w:lineRule="exact"/>
        <w:ind w:left="720"/>
        <w:rPr>
          <w:rFonts w:ascii="Arial" w:hAnsi="Arial" w:cs="Arial"/>
          <w:sz w:val="19"/>
          <w:szCs w:val="19"/>
        </w:rPr>
      </w:pPr>
      <w:r w:rsidRPr="006A35D1">
        <w:rPr>
          <w:rFonts w:ascii="Arial" w:hAnsi="Arial" w:cs="Arial"/>
          <w:sz w:val="19"/>
          <w:szCs w:val="19"/>
        </w:rPr>
        <w:t xml:space="preserve">The Alliance Architects, Minnesota, P.A., 400 Clifton Ave, Minneapolis, MN 55403, </w:t>
      </w:r>
      <w:r w:rsidR="00F82431">
        <w:rPr>
          <w:rFonts w:ascii="Arial" w:hAnsi="Arial" w:cs="Arial"/>
          <w:sz w:val="19"/>
          <w:szCs w:val="19"/>
        </w:rPr>
        <w:t>612</w:t>
      </w:r>
      <w:r w:rsidRPr="006A35D1">
        <w:rPr>
          <w:rFonts w:ascii="Arial" w:hAnsi="Arial" w:cs="Arial"/>
          <w:sz w:val="19"/>
          <w:szCs w:val="19"/>
        </w:rPr>
        <w:t>-</w:t>
      </w:r>
      <w:r w:rsidR="00F82431">
        <w:rPr>
          <w:rFonts w:ascii="Arial" w:hAnsi="Arial" w:cs="Arial"/>
          <w:sz w:val="19"/>
          <w:szCs w:val="19"/>
        </w:rPr>
        <w:t>874</w:t>
      </w:r>
      <w:r w:rsidRPr="006A35D1">
        <w:rPr>
          <w:rFonts w:ascii="Arial" w:hAnsi="Arial" w:cs="Arial"/>
          <w:sz w:val="19"/>
          <w:szCs w:val="19"/>
        </w:rPr>
        <w:t>-</w:t>
      </w:r>
      <w:r w:rsidR="00F82431">
        <w:rPr>
          <w:rFonts w:ascii="Arial" w:hAnsi="Arial" w:cs="Arial"/>
          <w:sz w:val="19"/>
          <w:szCs w:val="19"/>
        </w:rPr>
        <w:t>4124</w:t>
      </w:r>
      <w:r w:rsidRPr="006A35D1">
        <w:rPr>
          <w:rFonts w:ascii="Arial" w:hAnsi="Arial" w:cs="Arial"/>
          <w:sz w:val="19"/>
          <w:szCs w:val="19"/>
        </w:rPr>
        <w:t xml:space="preserve"> to the attention of Jens Vange, Project Manager or via email at </w:t>
      </w:r>
      <w:hyperlink r:id="rId8" w:history="1">
        <w:r w:rsidRPr="0094452B">
          <w:rPr>
            <w:rStyle w:val="Hyperlink"/>
            <w:rFonts w:ascii="Arial" w:hAnsi="Arial" w:cs="Arial"/>
            <w:sz w:val="19"/>
            <w:szCs w:val="19"/>
          </w:rPr>
          <w:t>jvange@alliiance.us</w:t>
        </w:r>
      </w:hyperlink>
      <w:r w:rsidRPr="006A35D1">
        <w:rPr>
          <w:rFonts w:ascii="Arial" w:hAnsi="Arial" w:cs="Arial"/>
          <w:sz w:val="19"/>
          <w:szCs w:val="19"/>
        </w:rPr>
        <w:t>.</w:t>
      </w:r>
    </w:p>
    <w:p w:rsidR="007D764B" w:rsidRPr="006A35D1" w:rsidRDefault="007D764B" w:rsidP="007D764B">
      <w:pPr>
        <w:spacing w:after="0" w:line="240" w:lineRule="auto"/>
        <w:jc w:val="both"/>
        <w:rPr>
          <w:rFonts w:ascii="Arial" w:eastAsia="Times New Roman" w:hAnsi="Arial" w:cs="Arial"/>
          <w:spacing w:val="2"/>
          <w:sz w:val="19"/>
          <w:szCs w:val="19"/>
        </w:rPr>
      </w:pP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 xml:space="preserve">Bid bond, signed or countersigned by a Mississippi Resident Agent, with Power of Attorney attached, a Cashier’s check or certified check for five (5%) percent of bid, payable to the Owner, must accompany each proposal. </w:t>
      </w:r>
    </w:p>
    <w:p w:rsidR="00F75171" w:rsidRPr="006A35D1" w:rsidRDefault="00F75171" w:rsidP="00F75171">
      <w:pPr>
        <w:spacing w:after="0" w:line="240" w:lineRule="auto"/>
        <w:jc w:val="both"/>
        <w:rPr>
          <w:rFonts w:ascii="Arial" w:eastAsia="Times New Roman" w:hAnsi="Arial" w:cs="Arial"/>
          <w:spacing w:val="2"/>
          <w:sz w:val="19"/>
          <w:szCs w:val="19"/>
        </w:rPr>
      </w:pP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 xml:space="preserve">The attention of bidders is directed to the provisions of the various sections of the </w:t>
      </w: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 xml:space="preserve">Project Manual pertaining to irregular proposals and rejection of bids.  </w:t>
      </w:r>
    </w:p>
    <w:p w:rsidR="00F75171" w:rsidRPr="006A35D1" w:rsidRDefault="00F75171" w:rsidP="00F75171">
      <w:pPr>
        <w:spacing w:after="0" w:line="240" w:lineRule="auto"/>
        <w:jc w:val="both"/>
        <w:rPr>
          <w:rFonts w:ascii="Arial" w:eastAsia="Times New Roman" w:hAnsi="Arial" w:cs="Arial"/>
          <w:spacing w:val="2"/>
          <w:sz w:val="19"/>
          <w:szCs w:val="19"/>
        </w:rPr>
      </w:pP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This contract is subject to certain federal provisions including but not limited to the following;</w:t>
      </w: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 xml:space="preserve"> </w:t>
      </w: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Title 49 United States Code, 49 U.S.C. Section 50101-Buy American Preferences;</w:t>
      </w: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lastRenderedPageBreak/>
        <w:t>DOT Regulation 49 CFR Part 30-Foreign Trade Restriction;</w:t>
      </w: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DOL Regulation 29 CFR Part 5-Davis Bacon Act;</w:t>
      </w: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Executive Order 11246 and DOL Regulation 41 CFR Part 60-Affirmative Action</w:t>
      </w: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Regulation 2 CFR 180-Government Wide Debarment and Suspension; and</w:t>
      </w: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Title 41 United States Code, 41 U.S.C. section 8102-Drug Free Workplace</w:t>
      </w:r>
    </w:p>
    <w:p w:rsidR="00F75171" w:rsidRPr="006A35D1" w:rsidRDefault="00F75171" w:rsidP="00F75171">
      <w:pPr>
        <w:spacing w:after="0" w:line="240" w:lineRule="auto"/>
        <w:jc w:val="both"/>
        <w:rPr>
          <w:rFonts w:ascii="Arial" w:eastAsia="Times New Roman" w:hAnsi="Arial" w:cs="Arial"/>
          <w:spacing w:val="2"/>
          <w:sz w:val="19"/>
          <w:szCs w:val="19"/>
        </w:rPr>
      </w:pP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 xml:space="preserve">DATE: May </w:t>
      </w:r>
      <w:r w:rsidR="006A35D1" w:rsidRPr="006A35D1">
        <w:rPr>
          <w:rFonts w:ascii="Arial" w:eastAsia="Times New Roman" w:hAnsi="Arial" w:cs="Arial"/>
          <w:spacing w:val="2"/>
          <w:sz w:val="19"/>
          <w:szCs w:val="19"/>
        </w:rPr>
        <w:t>18</w:t>
      </w:r>
      <w:r w:rsidRPr="006A35D1">
        <w:rPr>
          <w:rFonts w:ascii="Arial" w:eastAsia="Times New Roman" w:hAnsi="Arial" w:cs="Arial"/>
          <w:spacing w:val="2"/>
          <w:sz w:val="19"/>
          <w:szCs w:val="19"/>
        </w:rPr>
        <w:t>, 2017</w:t>
      </w:r>
    </w:p>
    <w:p w:rsidR="00F75171" w:rsidRPr="006A35D1" w:rsidRDefault="00F75171" w:rsidP="00F75171">
      <w:pPr>
        <w:spacing w:after="0" w:line="240" w:lineRule="auto"/>
        <w:jc w:val="both"/>
        <w:rPr>
          <w:rFonts w:ascii="Arial" w:eastAsia="Times New Roman" w:hAnsi="Arial" w:cs="Arial"/>
          <w:spacing w:val="2"/>
          <w:sz w:val="19"/>
          <w:szCs w:val="19"/>
        </w:rPr>
      </w:pPr>
    </w:p>
    <w:p w:rsidR="00F75171" w:rsidRPr="006A35D1" w:rsidRDefault="00F75171" w:rsidP="00F75171">
      <w:pPr>
        <w:spacing w:after="0" w:line="240" w:lineRule="auto"/>
        <w:jc w:val="both"/>
        <w:rPr>
          <w:rFonts w:ascii="Arial" w:eastAsia="Times New Roman" w:hAnsi="Arial" w:cs="Arial"/>
          <w:spacing w:val="2"/>
          <w:sz w:val="19"/>
          <w:szCs w:val="19"/>
        </w:rPr>
      </w:pP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________________________________________</w:t>
      </w:r>
    </w:p>
    <w:p w:rsidR="00F75171" w:rsidRPr="006A35D1" w:rsidRDefault="00F75171" w:rsidP="00F75171">
      <w:pPr>
        <w:spacing w:after="0" w:line="240" w:lineRule="auto"/>
        <w:jc w:val="both"/>
        <w:rPr>
          <w:rFonts w:ascii="Arial" w:eastAsia="Times New Roman" w:hAnsi="Arial" w:cs="Arial"/>
          <w:spacing w:val="2"/>
          <w:sz w:val="19"/>
          <w:szCs w:val="19"/>
        </w:rPr>
      </w:pP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BY:</w:t>
      </w:r>
      <w:r w:rsidRPr="006A35D1">
        <w:rPr>
          <w:rFonts w:ascii="Arial" w:eastAsia="Times New Roman" w:hAnsi="Arial" w:cs="Arial"/>
          <w:spacing w:val="2"/>
          <w:sz w:val="19"/>
          <w:szCs w:val="19"/>
        </w:rPr>
        <w:tab/>
      </w:r>
      <w:r w:rsidRPr="006A35D1">
        <w:rPr>
          <w:rFonts w:ascii="Arial" w:eastAsia="Times New Roman" w:hAnsi="Arial" w:cs="Arial"/>
          <w:spacing w:val="2"/>
          <w:sz w:val="19"/>
          <w:szCs w:val="19"/>
        </w:rPr>
        <w:tab/>
        <w:t>Clay Williams.</w:t>
      </w: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FOR:</w:t>
      </w:r>
      <w:r w:rsidRPr="006A35D1">
        <w:rPr>
          <w:rFonts w:ascii="Arial" w:eastAsia="Times New Roman" w:hAnsi="Arial" w:cs="Arial"/>
          <w:spacing w:val="2"/>
          <w:sz w:val="19"/>
          <w:szCs w:val="19"/>
        </w:rPr>
        <w:tab/>
      </w:r>
      <w:r w:rsidRPr="006A35D1">
        <w:rPr>
          <w:rFonts w:ascii="Arial" w:eastAsia="Times New Roman" w:hAnsi="Arial" w:cs="Arial"/>
          <w:spacing w:val="2"/>
          <w:sz w:val="19"/>
          <w:szCs w:val="19"/>
        </w:rPr>
        <w:tab/>
        <w:t xml:space="preserve">Gulfport-Biloxi Regional Airport Authority </w:t>
      </w: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TITLE:</w:t>
      </w:r>
      <w:r w:rsidRPr="006A35D1">
        <w:rPr>
          <w:rFonts w:ascii="Arial" w:eastAsia="Times New Roman" w:hAnsi="Arial" w:cs="Arial"/>
          <w:spacing w:val="2"/>
          <w:sz w:val="19"/>
          <w:szCs w:val="19"/>
        </w:rPr>
        <w:tab/>
      </w:r>
      <w:r w:rsidRPr="006A35D1">
        <w:rPr>
          <w:rFonts w:ascii="Arial" w:eastAsia="Times New Roman" w:hAnsi="Arial" w:cs="Arial"/>
          <w:spacing w:val="2"/>
          <w:sz w:val="19"/>
          <w:szCs w:val="19"/>
        </w:rPr>
        <w:tab/>
        <w:t>Executive Director</w:t>
      </w:r>
    </w:p>
    <w:p w:rsidR="00F75171" w:rsidRPr="006A35D1" w:rsidRDefault="00F75171" w:rsidP="00F75171">
      <w:pPr>
        <w:spacing w:after="0" w:line="240" w:lineRule="auto"/>
        <w:jc w:val="both"/>
        <w:rPr>
          <w:rFonts w:ascii="Arial" w:eastAsia="Times New Roman" w:hAnsi="Arial" w:cs="Arial"/>
          <w:spacing w:val="2"/>
          <w:sz w:val="19"/>
          <w:szCs w:val="19"/>
        </w:rPr>
      </w:pP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ADVERTISEMENT DATES:</w:t>
      </w:r>
      <w:r w:rsidRPr="006A35D1">
        <w:rPr>
          <w:rFonts w:ascii="Arial" w:eastAsia="Times New Roman" w:hAnsi="Arial" w:cs="Arial"/>
          <w:spacing w:val="2"/>
          <w:sz w:val="19"/>
          <w:szCs w:val="19"/>
        </w:rPr>
        <w:tab/>
        <w:t xml:space="preserve">May </w:t>
      </w:r>
      <w:r w:rsidR="006A35D1" w:rsidRPr="006A35D1">
        <w:rPr>
          <w:rFonts w:ascii="Arial" w:eastAsia="Times New Roman" w:hAnsi="Arial" w:cs="Arial"/>
          <w:spacing w:val="2"/>
          <w:sz w:val="19"/>
          <w:szCs w:val="19"/>
        </w:rPr>
        <w:t>18</w:t>
      </w:r>
      <w:r w:rsidRPr="006A35D1">
        <w:rPr>
          <w:rFonts w:ascii="Arial" w:eastAsia="Times New Roman" w:hAnsi="Arial" w:cs="Arial"/>
          <w:spacing w:val="2"/>
          <w:sz w:val="19"/>
          <w:szCs w:val="19"/>
        </w:rPr>
        <w:t>, 2017</w:t>
      </w:r>
    </w:p>
    <w:p w:rsidR="00F75171" w:rsidRPr="006A35D1" w:rsidRDefault="00F75171" w:rsidP="00F75171">
      <w:pPr>
        <w:spacing w:after="0" w:line="240" w:lineRule="auto"/>
        <w:ind w:left="2160" w:firstLine="720"/>
        <w:jc w:val="both"/>
        <w:rPr>
          <w:rFonts w:ascii="Arial" w:eastAsia="Times New Roman" w:hAnsi="Arial" w:cs="Arial"/>
          <w:spacing w:val="2"/>
          <w:sz w:val="19"/>
          <w:szCs w:val="19"/>
        </w:rPr>
      </w:pPr>
      <w:r w:rsidRPr="006A35D1">
        <w:rPr>
          <w:rFonts w:ascii="Arial" w:eastAsia="Times New Roman" w:hAnsi="Arial" w:cs="Arial"/>
          <w:spacing w:val="2"/>
          <w:sz w:val="19"/>
          <w:szCs w:val="19"/>
        </w:rPr>
        <w:t>May 2</w:t>
      </w:r>
      <w:r w:rsidR="006A35D1" w:rsidRPr="006A35D1">
        <w:rPr>
          <w:rFonts w:ascii="Arial" w:eastAsia="Times New Roman" w:hAnsi="Arial" w:cs="Arial"/>
          <w:spacing w:val="2"/>
          <w:sz w:val="19"/>
          <w:szCs w:val="19"/>
        </w:rPr>
        <w:t>5</w:t>
      </w:r>
      <w:r w:rsidRPr="006A35D1">
        <w:rPr>
          <w:rFonts w:ascii="Arial" w:eastAsia="Times New Roman" w:hAnsi="Arial" w:cs="Arial"/>
          <w:spacing w:val="2"/>
          <w:sz w:val="19"/>
          <w:szCs w:val="19"/>
        </w:rPr>
        <w:t>, 2017</w:t>
      </w:r>
    </w:p>
    <w:p w:rsidR="00F75171" w:rsidRPr="006A35D1" w:rsidRDefault="00F75171" w:rsidP="00F75171">
      <w:pPr>
        <w:spacing w:after="0" w:line="240" w:lineRule="auto"/>
        <w:jc w:val="both"/>
        <w:rPr>
          <w:rFonts w:ascii="Arial" w:eastAsia="Times New Roman" w:hAnsi="Arial" w:cs="Arial"/>
          <w:spacing w:val="2"/>
          <w:sz w:val="19"/>
          <w:szCs w:val="19"/>
        </w:rPr>
      </w:pPr>
    </w:p>
    <w:p w:rsidR="00F75171" w:rsidRPr="006A35D1" w:rsidRDefault="00F75171" w:rsidP="00F75171">
      <w:pPr>
        <w:spacing w:after="0" w:line="240" w:lineRule="auto"/>
        <w:jc w:val="both"/>
        <w:rPr>
          <w:rFonts w:ascii="Arial" w:eastAsia="Times New Roman" w:hAnsi="Arial" w:cs="Arial"/>
          <w:spacing w:val="2"/>
          <w:sz w:val="19"/>
          <w:szCs w:val="19"/>
        </w:rPr>
      </w:pPr>
      <w:r w:rsidRPr="006A35D1">
        <w:rPr>
          <w:rFonts w:ascii="Arial" w:eastAsia="Times New Roman" w:hAnsi="Arial" w:cs="Arial"/>
          <w:spacing w:val="2"/>
          <w:sz w:val="19"/>
          <w:szCs w:val="19"/>
        </w:rPr>
        <w:t xml:space="preserve">BID OPENING: </w:t>
      </w:r>
      <w:r w:rsidRPr="006A35D1">
        <w:rPr>
          <w:rFonts w:ascii="Arial" w:eastAsia="Times New Roman" w:hAnsi="Arial" w:cs="Arial"/>
          <w:spacing w:val="2"/>
          <w:sz w:val="19"/>
          <w:szCs w:val="19"/>
        </w:rPr>
        <w:tab/>
      </w:r>
      <w:r w:rsidRPr="006A35D1">
        <w:rPr>
          <w:rFonts w:ascii="Arial" w:eastAsia="Times New Roman" w:hAnsi="Arial" w:cs="Arial"/>
          <w:spacing w:val="2"/>
          <w:sz w:val="19"/>
          <w:szCs w:val="19"/>
        </w:rPr>
        <w:tab/>
      </w:r>
      <w:r w:rsidRPr="006A35D1">
        <w:rPr>
          <w:rFonts w:ascii="Arial" w:eastAsia="Times New Roman" w:hAnsi="Arial" w:cs="Arial"/>
          <w:spacing w:val="2"/>
          <w:sz w:val="19"/>
          <w:szCs w:val="19"/>
        </w:rPr>
        <w:tab/>
      </w:r>
      <w:r w:rsidR="00C4066F">
        <w:rPr>
          <w:rFonts w:ascii="Arial" w:eastAsia="Times New Roman" w:hAnsi="Arial" w:cs="Arial"/>
          <w:spacing w:val="2"/>
          <w:sz w:val="19"/>
          <w:szCs w:val="19"/>
        </w:rPr>
        <w:t>Friday</w:t>
      </w:r>
      <w:r w:rsidRPr="006A35D1">
        <w:rPr>
          <w:rFonts w:ascii="Arial" w:eastAsia="Times New Roman" w:hAnsi="Arial" w:cs="Arial"/>
          <w:spacing w:val="2"/>
          <w:sz w:val="19"/>
          <w:szCs w:val="19"/>
        </w:rPr>
        <w:t>, June 2</w:t>
      </w:r>
      <w:r w:rsidR="00C4066F">
        <w:rPr>
          <w:rFonts w:ascii="Arial" w:eastAsia="Times New Roman" w:hAnsi="Arial" w:cs="Arial"/>
          <w:spacing w:val="2"/>
          <w:sz w:val="19"/>
          <w:szCs w:val="19"/>
        </w:rPr>
        <w:t>3</w:t>
      </w:r>
      <w:r w:rsidRPr="006A35D1">
        <w:rPr>
          <w:rFonts w:ascii="Arial" w:eastAsia="Times New Roman" w:hAnsi="Arial" w:cs="Arial"/>
          <w:spacing w:val="2"/>
          <w:sz w:val="19"/>
          <w:szCs w:val="19"/>
        </w:rPr>
        <w:t>, 2017 at 2:00 p.m.</w:t>
      </w:r>
    </w:p>
    <w:p w:rsidR="00F75171" w:rsidRPr="006A35D1" w:rsidRDefault="00F75171" w:rsidP="00F75171">
      <w:pPr>
        <w:spacing w:after="0" w:line="240" w:lineRule="auto"/>
        <w:jc w:val="both"/>
        <w:rPr>
          <w:rFonts w:ascii="Arial" w:eastAsia="Times New Roman" w:hAnsi="Arial" w:cs="Arial"/>
          <w:spacing w:val="2"/>
          <w:sz w:val="19"/>
          <w:szCs w:val="19"/>
        </w:rPr>
      </w:pPr>
    </w:p>
    <w:p w:rsidR="00F75171" w:rsidRPr="006A35D1" w:rsidRDefault="00F75171" w:rsidP="00F75171">
      <w:pPr>
        <w:tabs>
          <w:tab w:val="left" w:pos="2520"/>
        </w:tabs>
        <w:rPr>
          <w:rFonts w:ascii="Arial" w:hAnsi="Arial" w:cs="Arial"/>
          <w:b/>
          <w:sz w:val="19"/>
          <w:szCs w:val="19"/>
        </w:rPr>
      </w:pPr>
    </w:p>
    <w:p w:rsidR="00F75171" w:rsidRPr="004E0A8B" w:rsidRDefault="00F75171" w:rsidP="00F75171">
      <w:pPr>
        <w:tabs>
          <w:tab w:val="left" w:pos="2520"/>
        </w:tabs>
        <w:jc w:val="center"/>
        <w:rPr>
          <w:rFonts w:ascii="Arial" w:eastAsia="Times New Roman" w:hAnsi="Arial" w:cs="Arial"/>
          <w:sz w:val="19"/>
          <w:szCs w:val="19"/>
        </w:rPr>
      </w:pPr>
      <w:r w:rsidRPr="006A35D1">
        <w:rPr>
          <w:rFonts w:ascii="Arial" w:hAnsi="Arial" w:cs="Arial"/>
          <w:b/>
          <w:sz w:val="19"/>
          <w:szCs w:val="19"/>
        </w:rPr>
        <w:t>END OF SECTION A</w:t>
      </w:r>
    </w:p>
    <w:p w:rsidR="002E6196" w:rsidRPr="004E0A8B" w:rsidRDefault="002E6196" w:rsidP="002960F8">
      <w:pPr>
        <w:spacing w:before="8" w:after="0" w:line="240" w:lineRule="exact"/>
        <w:rPr>
          <w:rFonts w:ascii="Arial" w:hAnsi="Arial" w:cs="Arial"/>
          <w:sz w:val="19"/>
          <w:szCs w:val="19"/>
        </w:rPr>
      </w:pPr>
    </w:p>
    <w:p w:rsidR="00935E2F" w:rsidRPr="004E0A8B" w:rsidRDefault="00935E2F" w:rsidP="0009640F">
      <w:pPr>
        <w:rPr>
          <w:rFonts w:ascii="Arial" w:eastAsia="Times New Roman" w:hAnsi="Arial" w:cs="Arial"/>
          <w:sz w:val="19"/>
          <w:szCs w:val="19"/>
        </w:rPr>
      </w:pPr>
    </w:p>
    <w:sectPr w:rsidR="00935E2F" w:rsidRPr="004E0A8B" w:rsidSect="00E208EC">
      <w:headerReference w:type="even" r:id="rId9"/>
      <w:headerReference w:type="default" r:id="rId10"/>
      <w:footerReference w:type="even" r:id="rId11"/>
      <w:footerReference w:type="default" r:id="rId12"/>
      <w:pgSz w:w="12240" w:h="15840" w:code="1"/>
      <w:pgMar w:top="1742" w:right="1440" w:bottom="174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83" w:rsidRDefault="00B05283">
      <w:pPr>
        <w:spacing w:after="0" w:line="240" w:lineRule="auto"/>
      </w:pPr>
      <w:r>
        <w:separator/>
      </w:r>
    </w:p>
  </w:endnote>
  <w:endnote w:type="continuationSeparator" w:id="0">
    <w:p w:rsidR="00B05283" w:rsidRDefault="00B0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eltenham">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19" w:rsidRDefault="007C2A19" w:rsidP="007C2A19">
    <w:pPr>
      <w:pStyle w:val="Footer"/>
      <w:rPr>
        <w:rFonts w:ascii="Arial" w:hAnsi="Arial" w:cs="Arial"/>
        <w:sz w:val="16"/>
      </w:rPr>
    </w:pPr>
  </w:p>
  <w:p w:rsidR="007C2A19" w:rsidRDefault="007C2A19" w:rsidP="007C2A19">
    <w:pPr>
      <w:pStyle w:val="Footer"/>
      <w:rPr>
        <w:rFonts w:ascii="Arial" w:hAnsi="Arial" w:cs="Arial"/>
        <w:sz w:val="16"/>
      </w:rPr>
    </w:pPr>
  </w:p>
  <w:p w:rsidR="007C2A19" w:rsidRDefault="007C2A19" w:rsidP="007C2A19">
    <w:pPr>
      <w:pStyle w:val="Footer"/>
      <w:rPr>
        <w:rFonts w:ascii="Arial" w:hAnsi="Arial" w:cs="Arial"/>
        <w:sz w:val="16"/>
      </w:rPr>
    </w:pPr>
  </w:p>
  <w:p w:rsidR="007C2A19" w:rsidRDefault="007C2A19" w:rsidP="007C2A19">
    <w:pPr>
      <w:pStyle w:val="Footer"/>
      <w:rPr>
        <w:rFonts w:ascii="Arial" w:hAnsi="Arial" w:cs="Arial"/>
        <w:sz w:val="16"/>
      </w:rPr>
    </w:pPr>
    <w:r>
      <w:rPr>
        <w:rFonts w:ascii="Arial" w:hAnsi="Arial" w:cs="Arial"/>
        <w:sz w:val="16"/>
      </w:rPr>
      <w:t>The Alliance Architects, Minnesota, P.A.</w:t>
    </w:r>
    <w:r>
      <w:rPr>
        <w:rFonts w:ascii="Arial" w:hAnsi="Arial" w:cs="Arial"/>
        <w:sz w:val="16"/>
      </w:rPr>
      <w:tab/>
    </w:r>
    <w:r w:rsidR="00D91C93">
      <w:rPr>
        <w:rFonts w:ascii="Arial" w:hAnsi="Arial" w:cs="Arial"/>
        <w:sz w:val="16"/>
      </w:rPr>
      <w:t>A</w:t>
    </w:r>
    <w:r>
      <w:rPr>
        <w:rFonts w:ascii="Arial" w:hAnsi="Arial" w:cs="Arial"/>
        <w:sz w:val="16"/>
      </w:rPr>
      <w:t>-</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A148D">
      <w:rPr>
        <w:rFonts w:ascii="Arial" w:hAnsi="Arial" w:cs="Arial"/>
        <w:noProof/>
        <w:sz w:val="16"/>
      </w:rPr>
      <w:t>2</w:t>
    </w:r>
    <w:r>
      <w:rPr>
        <w:rFonts w:ascii="Arial" w:hAnsi="Arial" w:cs="Arial"/>
        <w:sz w:val="16"/>
      </w:rPr>
      <w:fldChar w:fldCharType="end"/>
    </w:r>
    <w:r>
      <w:rPr>
        <w:rFonts w:ascii="Arial" w:hAnsi="Arial" w:cs="Arial"/>
        <w:sz w:val="16"/>
      </w:rPr>
      <w:tab/>
      <w:t>2016067</w:t>
    </w:r>
  </w:p>
  <w:p w:rsidR="00A469DA" w:rsidRPr="007C2A19" w:rsidRDefault="00A469DA" w:rsidP="007C2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19" w:rsidRDefault="007C2A19" w:rsidP="007C2A19">
    <w:pPr>
      <w:pStyle w:val="Footer"/>
      <w:rPr>
        <w:rFonts w:ascii="Arial" w:hAnsi="Arial" w:cs="Arial"/>
        <w:sz w:val="16"/>
      </w:rPr>
    </w:pPr>
  </w:p>
  <w:p w:rsidR="007C2A19" w:rsidRDefault="007C2A19" w:rsidP="007C2A19">
    <w:pPr>
      <w:pStyle w:val="Footer"/>
      <w:rPr>
        <w:rFonts w:ascii="Arial" w:hAnsi="Arial" w:cs="Arial"/>
        <w:sz w:val="16"/>
      </w:rPr>
    </w:pPr>
  </w:p>
  <w:p w:rsidR="007C2A19" w:rsidRDefault="007C2A19" w:rsidP="007C2A19">
    <w:pPr>
      <w:pStyle w:val="Footer"/>
      <w:rPr>
        <w:rFonts w:ascii="Arial" w:hAnsi="Arial" w:cs="Arial"/>
        <w:sz w:val="16"/>
      </w:rPr>
    </w:pPr>
  </w:p>
  <w:p w:rsidR="007C2A19" w:rsidRDefault="007C2A19" w:rsidP="007C2A19">
    <w:pPr>
      <w:pStyle w:val="Footer"/>
      <w:rPr>
        <w:rFonts w:ascii="Arial" w:hAnsi="Arial" w:cs="Arial"/>
        <w:sz w:val="16"/>
      </w:rPr>
    </w:pPr>
    <w:r>
      <w:rPr>
        <w:rFonts w:ascii="Arial" w:hAnsi="Arial" w:cs="Arial"/>
        <w:sz w:val="16"/>
      </w:rPr>
      <w:t>The Alliance Architects, Minnesota, P.A.</w:t>
    </w:r>
    <w:r>
      <w:rPr>
        <w:rFonts w:ascii="Arial" w:hAnsi="Arial" w:cs="Arial"/>
        <w:sz w:val="16"/>
      </w:rPr>
      <w:tab/>
    </w:r>
    <w:r w:rsidR="00D91C93">
      <w:rPr>
        <w:rFonts w:ascii="Arial" w:hAnsi="Arial" w:cs="Arial"/>
        <w:sz w:val="16"/>
      </w:rPr>
      <w:t>A</w:t>
    </w:r>
    <w:r>
      <w:rPr>
        <w:rFonts w:ascii="Arial" w:hAnsi="Arial" w:cs="Arial"/>
        <w:sz w:val="16"/>
      </w:rPr>
      <w:t>-</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A148D">
      <w:rPr>
        <w:rFonts w:ascii="Arial" w:hAnsi="Arial" w:cs="Arial"/>
        <w:noProof/>
        <w:sz w:val="16"/>
      </w:rPr>
      <w:t>1</w:t>
    </w:r>
    <w:r>
      <w:rPr>
        <w:rFonts w:ascii="Arial" w:hAnsi="Arial" w:cs="Arial"/>
        <w:sz w:val="16"/>
      </w:rPr>
      <w:fldChar w:fldCharType="end"/>
    </w:r>
    <w:r>
      <w:rPr>
        <w:rFonts w:ascii="Arial" w:hAnsi="Arial" w:cs="Arial"/>
        <w:sz w:val="16"/>
      </w:rPr>
      <w:tab/>
      <w:t>2016067</w:t>
    </w:r>
  </w:p>
  <w:p w:rsidR="00E208EC" w:rsidRPr="007C2A19" w:rsidRDefault="00E208EC" w:rsidP="007C2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83" w:rsidRDefault="00B05283">
      <w:pPr>
        <w:spacing w:after="0" w:line="240" w:lineRule="auto"/>
      </w:pPr>
      <w:r>
        <w:separator/>
      </w:r>
    </w:p>
  </w:footnote>
  <w:footnote w:type="continuationSeparator" w:id="0">
    <w:p w:rsidR="00B05283" w:rsidRDefault="00B05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8EC" w:rsidRPr="00E208EC" w:rsidRDefault="00EB0334" w:rsidP="00E208EC">
    <w:pPr>
      <w:spacing w:after="0" w:line="240" w:lineRule="exact"/>
      <w:rPr>
        <w:rFonts w:ascii="Arial" w:hAnsi="Arial" w:cs="Arial"/>
        <w:sz w:val="19"/>
        <w:szCs w:val="19"/>
      </w:rPr>
    </w:pPr>
    <w:r>
      <w:rPr>
        <w:rFonts w:ascii="Arial" w:hAnsi="Arial" w:cs="Arial"/>
        <w:sz w:val="19"/>
        <w:szCs w:val="19"/>
      </w:rPr>
      <w:t>ACS/IDMS Software Enhancement</w:t>
    </w:r>
    <w:r w:rsidR="001A26B1">
      <w:rPr>
        <w:rFonts w:ascii="Arial" w:hAnsi="Arial" w:cs="Arial"/>
        <w:sz w:val="19"/>
        <w:szCs w:val="19"/>
      </w:rPr>
      <w:t xml:space="preserve"> – Bid Set</w:t>
    </w:r>
  </w:p>
  <w:p w:rsidR="00E208EC" w:rsidRPr="00E208EC" w:rsidRDefault="006A35D1" w:rsidP="00E208EC">
    <w:pPr>
      <w:spacing w:after="0" w:line="240" w:lineRule="exact"/>
      <w:rPr>
        <w:rFonts w:ascii="Arial" w:hAnsi="Arial" w:cs="Arial"/>
        <w:sz w:val="16"/>
      </w:rPr>
    </w:pPr>
    <w:r>
      <w:rPr>
        <w:rFonts w:ascii="Arial" w:hAnsi="Arial" w:cs="Arial"/>
        <w:sz w:val="16"/>
      </w:rPr>
      <w:t xml:space="preserve">18 </w:t>
    </w:r>
    <w:r w:rsidR="00F74CFA">
      <w:rPr>
        <w:rFonts w:ascii="Arial" w:hAnsi="Arial" w:cs="Arial"/>
        <w:sz w:val="16"/>
      </w:rPr>
      <w:t>May 2017</w:t>
    </w:r>
  </w:p>
  <w:p w:rsidR="00E208EC" w:rsidRPr="00E208EC" w:rsidRDefault="00E208EC" w:rsidP="00E20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8EC" w:rsidRPr="00E208EC" w:rsidRDefault="00EB0334" w:rsidP="00E208EC">
    <w:pPr>
      <w:spacing w:after="0" w:line="240" w:lineRule="exact"/>
      <w:jc w:val="right"/>
      <w:rPr>
        <w:rFonts w:ascii="Arial" w:hAnsi="Arial" w:cs="Arial"/>
        <w:sz w:val="19"/>
        <w:szCs w:val="19"/>
      </w:rPr>
    </w:pPr>
    <w:r>
      <w:rPr>
        <w:rFonts w:ascii="Arial" w:hAnsi="Arial" w:cs="Arial"/>
        <w:sz w:val="19"/>
        <w:szCs w:val="19"/>
      </w:rPr>
      <w:t>ACS/IDMS Software Enhancement</w:t>
    </w:r>
    <w:r w:rsidR="001A26B1">
      <w:rPr>
        <w:rFonts w:ascii="Arial" w:hAnsi="Arial" w:cs="Arial"/>
        <w:sz w:val="19"/>
        <w:szCs w:val="19"/>
      </w:rPr>
      <w:t xml:space="preserve"> – Bid Set</w:t>
    </w:r>
  </w:p>
  <w:p w:rsidR="00E208EC" w:rsidRPr="00E208EC" w:rsidRDefault="006A35D1" w:rsidP="00E208EC">
    <w:pPr>
      <w:spacing w:after="0" w:line="240" w:lineRule="exact"/>
      <w:jc w:val="right"/>
      <w:rPr>
        <w:rFonts w:ascii="Arial" w:hAnsi="Arial" w:cs="Arial"/>
        <w:sz w:val="16"/>
      </w:rPr>
    </w:pPr>
    <w:r>
      <w:rPr>
        <w:rFonts w:ascii="Arial" w:hAnsi="Arial" w:cs="Arial"/>
        <w:sz w:val="16"/>
      </w:rPr>
      <w:t>18</w:t>
    </w:r>
    <w:r w:rsidR="00F74CFA">
      <w:rPr>
        <w:rFonts w:ascii="Arial" w:hAnsi="Arial" w:cs="Arial"/>
        <w:sz w:val="16"/>
      </w:rPr>
      <w:t xml:space="preserve"> May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DD1"/>
    <w:multiLevelType w:val="hybridMultilevel"/>
    <w:tmpl w:val="7C704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96"/>
    <w:rsid w:val="0004080D"/>
    <w:rsid w:val="0009640F"/>
    <w:rsid w:val="000E47A9"/>
    <w:rsid w:val="000E572B"/>
    <w:rsid w:val="000F0F2D"/>
    <w:rsid w:val="000F6A48"/>
    <w:rsid w:val="00133CB9"/>
    <w:rsid w:val="00141D84"/>
    <w:rsid w:val="001633F3"/>
    <w:rsid w:val="001A26B1"/>
    <w:rsid w:val="001A4159"/>
    <w:rsid w:val="001C7AC5"/>
    <w:rsid w:val="001F07FB"/>
    <w:rsid w:val="002230CA"/>
    <w:rsid w:val="002875D9"/>
    <w:rsid w:val="002960F8"/>
    <w:rsid w:val="002E6196"/>
    <w:rsid w:val="003B436D"/>
    <w:rsid w:val="003E1B28"/>
    <w:rsid w:val="00425BFA"/>
    <w:rsid w:val="004B3908"/>
    <w:rsid w:val="004E0A8B"/>
    <w:rsid w:val="00513139"/>
    <w:rsid w:val="005271D5"/>
    <w:rsid w:val="005474C3"/>
    <w:rsid w:val="005F399A"/>
    <w:rsid w:val="005F49D7"/>
    <w:rsid w:val="00641CD4"/>
    <w:rsid w:val="0064575D"/>
    <w:rsid w:val="006501F6"/>
    <w:rsid w:val="00667213"/>
    <w:rsid w:val="006A35D1"/>
    <w:rsid w:val="006D116B"/>
    <w:rsid w:val="007C2A19"/>
    <w:rsid w:val="007D764B"/>
    <w:rsid w:val="008B590D"/>
    <w:rsid w:val="008E1321"/>
    <w:rsid w:val="008E325D"/>
    <w:rsid w:val="00935E2F"/>
    <w:rsid w:val="0094452B"/>
    <w:rsid w:val="00947AC4"/>
    <w:rsid w:val="009844D7"/>
    <w:rsid w:val="00A469DA"/>
    <w:rsid w:val="00A75887"/>
    <w:rsid w:val="00AA148D"/>
    <w:rsid w:val="00AB6C4E"/>
    <w:rsid w:val="00AE2D91"/>
    <w:rsid w:val="00B05283"/>
    <w:rsid w:val="00B35AC0"/>
    <w:rsid w:val="00B44404"/>
    <w:rsid w:val="00B823AA"/>
    <w:rsid w:val="00BD6884"/>
    <w:rsid w:val="00C4066F"/>
    <w:rsid w:val="00C42673"/>
    <w:rsid w:val="00C441E6"/>
    <w:rsid w:val="00C6187A"/>
    <w:rsid w:val="00C651CB"/>
    <w:rsid w:val="00C75192"/>
    <w:rsid w:val="00C97D6C"/>
    <w:rsid w:val="00CA08FD"/>
    <w:rsid w:val="00CF58F1"/>
    <w:rsid w:val="00D014EE"/>
    <w:rsid w:val="00D30DD2"/>
    <w:rsid w:val="00D50577"/>
    <w:rsid w:val="00D549BA"/>
    <w:rsid w:val="00D91C93"/>
    <w:rsid w:val="00DE10A7"/>
    <w:rsid w:val="00DE404A"/>
    <w:rsid w:val="00DF42A4"/>
    <w:rsid w:val="00E208EC"/>
    <w:rsid w:val="00E87032"/>
    <w:rsid w:val="00EB0334"/>
    <w:rsid w:val="00EC4A18"/>
    <w:rsid w:val="00EC6C46"/>
    <w:rsid w:val="00ED3F66"/>
    <w:rsid w:val="00EE7648"/>
    <w:rsid w:val="00F07D57"/>
    <w:rsid w:val="00F651A1"/>
    <w:rsid w:val="00F74CFA"/>
    <w:rsid w:val="00F75171"/>
    <w:rsid w:val="00F82431"/>
    <w:rsid w:val="00F9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C97744F4-6C80-45FD-AE2F-276FF90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link w:val="Heading2Char"/>
    <w:uiPriority w:val="1"/>
    <w:qFormat/>
    <w:rsid w:val="000E47A9"/>
    <w:pPr>
      <w:spacing w:after="0" w:line="240" w:lineRule="auto"/>
      <w:ind w:left="2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4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159"/>
  </w:style>
  <w:style w:type="paragraph" w:styleId="Footer">
    <w:name w:val="footer"/>
    <w:basedOn w:val="Normal"/>
    <w:link w:val="FooterChar"/>
    <w:uiPriority w:val="99"/>
    <w:unhideWhenUsed/>
    <w:rsid w:val="001A4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159"/>
  </w:style>
  <w:style w:type="character" w:customStyle="1" w:styleId="STFooter">
    <w:name w:val="STFooter"/>
    <w:autoRedefine/>
    <w:rsid w:val="00A75887"/>
    <w:rPr>
      <w:rFonts w:ascii="Cheltenham" w:hAnsi="Cheltenham"/>
      <w:sz w:val="16"/>
    </w:rPr>
  </w:style>
  <w:style w:type="character" w:customStyle="1" w:styleId="Heading2Char">
    <w:name w:val="Heading 2 Char"/>
    <w:basedOn w:val="DefaultParagraphFont"/>
    <w:link w:val="Heading2"/>
    <w:uiPriority w:val="1"/>
    <w:rsid w:val="000E47A9"/>
    <w:rPr>
      <w:rFonts w:ascii="Times New Roman" w:eastAsia="Times New Roman" w:hAnsi="Times New Roman"/>
      <w:b/>
      <w:bCs/>
    </w:rPr>
  </w:style>
  <w:style w:type="paragraph" w:styleId="BodyText">
    <w:name w:val="Body Text"/>
    <w:basedOn w:val="Normal"/>
    <w:link w:val="BodyTextChar"/>
    <w:uiPriority w:val="1"/>
    <w:qFormat/>
    <w:rsid w:val="000E47A9"/>
    <w:pPr>
      <w:spacing w:after="0" w:line="240" w:lineRule="auto"/>
      <w:ind w:left="379"/>
    </w:pPr>
    <w:rPr>
      <w:rFonts w:ascii="Times New Roman" w:eastAsia="Times New Roman" w:hAnsi="Times New Roman"/>
    </w:rPr>
  </w:style>
  <w:style w:type="character" w:customStyle="1" w:styleId="BodyTextChar">
    <w:name w:val="Body Text Char"/>
    <w:basedOn w:val="DefaultParagraphFont"/>
    <w:link w:val="BodyText"/>
    <w:uiPriority w:val="1"/>
    <w:rsid w:val="000E47A9"/>
    <w:rPr>
      <w:rFonts w:ascii="Times New Roman" w:eastAsia="Times New Roman" w:hAnsi="Times New Roman"/>
    </w:rPr>
  </w:style>
  <w:style w:type="paragraph" w:styleId="ListParagraph">
    <w:name w:val="List Paragraph"/>
    <w:basedOn w:val="Normal"/>
    <w:uiPriority w:val="34"/>
    <w:qFormat/>
    <w:rsid w:val="00EC4A18"/>
    <w:pPr>
      <w:ind w:left="720"/>
      <w:contextualSpacing/>
    </w:pPr>
  </w:style>
  <w:style w:type="character" w:styleId="Hyperlink">
    <w:name w:val="Hyperlink"/>
    <w:basedOn w:val="DefaultParagraphFont"/>
    <w:uiPriority w:val="99"/>
    <w:unhideWhenUsed/>
    <w:rsid w:val="008B590D"/>
    <w:rPr>
      <w:color w:val="0000FF" w:themeColor="hyperlink"/>
      <w:u w:val="single"/>
    </w:rPr>
  </w:style>
  <w:style w:type="paragraph" w:styleId="BalloonText">
    <w:name w:val="Balloon Text"/>
    <w:basedOn w:val="Normal"/>
    <w:link w:val="BalloonTextChar"/>
    <w:uiPriority w:val="99"/>
    <w:semiHidden/>
    <w:unhideWhenUsed/>
    <w:rsid w:val="00D3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7018">
      <w:bodyDiv w:val="1"/>
      <w:marLeft w:val="0"/>
      <w:marRight w:val="0"/>
      <w:marTop w:val="0"/>
      <w:marBottom w:val="0"/>
      <w:divBdr>
        <w:top w:val="none" w:sz="0" w:space="0" w:color="auto"/>
        <w:left w:val="none" w:sz="0" w:space="0" w:color="auto"/>
        <w:bottom w:val="none" w:sz="0" w:space="0" w:color="auto"/>
        <w:right w:val="none" w:sz="0" w:space="0" w:color="auto"/>
      </w:divBdr>
    </w:div>
    <w:div w:id="369498112">
      <w:bodyDiv w:val="1"/>
      <w:marLeft w:val="0"/>
      <w:marRight w:val="0"/>
      <w:marTop w:val="0"/>
      <w:marBottom w:val="0"/>
      <w:divBdr>
        <w:top w:val="none" w:sz="0" w:space="0" w:color="auto"/>
        <w:left w:val="none" w:sz="0" w:space="0" w:color="auto"/>
        <w:bottom w:val="none" w:sz="0" w:space="0" w:color="auto"/>
        <w:right w:val="none" w:sz="0" w:space="0" w:color="auto"/>
      </w:divBdr>
    </w:div>
    <w:div w:id="542210490">
      <w:bodyDiv w:val="1"/>
      <w:marLeft w:val="0"/>
      <w:marRight w:val="0"/>
      <w:marTop w:val="0"/>
      <w:marBottom w:val="0"/>
      <w:divBdr>
        <w:top w:val="none" w:sz="0" w:space="0" w:color="auto"/>
        <w:left w:val="none" w:sz="0" w:space="0" w:color="auto"/>
        <w:bottom w:val="none" w:sz="0" w:space="0" w:color="auto"/>
        <w:right w:val="none" w:sz="0" w:space="0" w:color="auto"/>
      </w:divBdr>
    </w:div>
    <w:div w:id="1619489651">
      <w:bodyDiv w:val="1"/>
      <w:marLeft w:val="0"/>
      <w:marRight w:val="0"/>
      <w:marTop w:val="0"/>
      <w:marBottom w:val="0"/>
      <w:divBdr>
        <w:top w:val="none" w:sz="0" w:space="0" w:color="auto"/>
        <w:left w:val="none" w:sz="0" w:space="0" w:color="auto"/>
        <w:bottom w:val="none" w:sz="0" w:space="0" w:color="auto"/>
        <w:right w:val="none" w:sz="0" w:space="0" w:color="auto"/>
      </w:divBdr>
    </w:div>
    <w:div w:id="175991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vange@alliiance.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6642-F34C-4346-BAFF-08B9EF40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Microsoft Word - 00 GPT Project Manual Cover TOC FAA Documents.docx</vt:lpstr>
    </vt:vector>
  </TitlesOfParts>
  <Company>Architectural Alliance</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 GPT Project Manual Cover TOC FAA Documents.docx</dc:title>
  <dc:subject/>
  <dc:creator>fullerr</dc:creator>
  <cp:keywords/>
  <cp:lastModifiedBy>Ashley Henderson</cp:lastModifiedBy>
  <cp:revision>2</cp:revision>
  <cp:lastPrinted>2017-05-09T04:11:00Z</cp:lastPrinted>
  <dcterms:created xsi:type="dcterms:W3CDTF">2017-05-17T16:29:00Z</dcterms:created>
  <dcterms:modified xsi:type="dcterms:W3CDTF">2017-05-17T16:29:00Z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LastSaved">
    <vt:filetime>2016-10-13T00:00:00Z</vt:filetime>
  </property>
</Properties>
</file>