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 w:type="dxa"/>
        <w:tblLayout w:type="fixed"/>
        <w:tblCellMar>
          <w:left w:w="54" w:type="dxa"/>
          <w:right w:w="54" w:type="dxa"/>
        </w:tblCellMar>
        <w:tblLook w:val="0000" w:firstRow="0" w:lastRow="0" w:firstColumn="0" w:lastColumn="0" w:noHBand="0" w:noVBand="0"/>
      </w:tblPr>
      <w:tblGrid>
        <w:gridCol w:w="3120"/>
        <w:gridCol w:w="3120"/>
        <w:gridCol w:w="3120"/>
      </w:tblGrid>
      <w:tr w:rsidR="003B0AA2">
        <w:tc>
          <w:tcPr>
            <w:tcW w:w="3120" w:type="dxa"/>
            <w:tcBorders>
              <w:top w:val="single" w:sz="6" w:space="0" w:color="FFFFFF"/>
              <w:left w:val="single" w:sz="6" w:space="0" w:color="FFFFFF"/>
              <w:bottom w:val="single" w:sz="6" w:space="0" w:color="FFFFFF"/>
              <w:right w:val="single" w:sz="6" w:space="0" w:color="FFFFFF"/>
            </w:tcBorders>
          </w:tcPr>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tc>
        <w:tc>
          <w:tcPr>
            <w:tcW w:w="3120" w:type="dxa"/>
            <w:tcBorders>
              <w:top w:val="single" w:sz="6" w:space="0" w:color="FFFFFF"/>
              <w:left w:val="single" w:sz="6" w:space="0" w:color="FFFFFF"/>
              <w:bottom w:val="single" w:sz="6" w:space="0" w:color="FFFFFF"/>
              <w:right w:val="single" w:sz="6" w:space="0" w:color="FFFFFF"/>
            </w:tcBorders>
          </w:tcPr>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3120" w:type="dxa"/>
            <w:tcBorders>
              <w:top w:val="single" w:sz="6" w:space="0" w:color="FFFFFF"/>
              <w:left w:val="single" w:sz="6" w:space="0" w:color="FFFFFF"/>
              <w:bottom w:val="single" w:sz="6" w:space="0" w:color="FFFFFF"/>
              <w:right w:val="single" w:sz="6" w:space="0" w:color="FFFFFF"/>
            </w:tcBorders>
          </w:tcPr>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c>
      </w:tr>
    </w:tbl>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W w:w="0" w:type="auto"/>
        <w:tblInd w:w="54" w:type="dxa"/>
        <w:tblLayout w:type="fixed"/>
        <w:tblCellMar>
          <w:left w:w="54" w:type="dxa"/>
          <w:right w:w="54" w:type="dxa"/>
        </w:tblCellMar>
        <w:tblLook w:val="0000" w:firstRow="0" w:lastRow="0" w:firstColumn="0" w:lastColumn="0" w:noHBand="0" w:noVBand="0"/>
      </w:tblPr>
      <w:tblGrid>
        <w:gridCol w:w="4680"/>
        <w:gridCol w:w="4680"/>
      </w:tblGrid>
      <w:tr w:rsidR="003B0AA2">
        <w:tc>
          <w:tcPr>
            <w:tcW w:w="4680" w:type="dxa"/>
            <w:tcBorders>
              <w:top w:val="single" w:sz="6" w:space="0" w:color="FFFFFF"/>
              <w:left w:val="single" w:sz="6" w:space="0" w:color="FFFFFF"/>
              <w:bottom w:val="single" w:sz="6" w:space="0" w:color="FFFFFF"/>
              <w:right w:val="single" w:sz="6" w:space="0" w:color="FFFFFF"/>
            </w:tcBorders>
          </w:tcPr>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hint="eastAsia"/>
              </w:rPr>
            </w:pPr>
            <w:r>
              <w:rPr>
                <w:rFonts w:ascii="Shruti" w:hAnsi="Shruti" w:cs="Shruti"/>
                <w:sz w:val="22"/>
                <w:szCs w:val="22"/>
              </w:rPr>
              <w:t>ADVERTISEMENT FOR BIDS</w:t>
            </w:r>
          </w:p>
        </w:tc>
        <w:tc>
          <w:tcPr>
            <w:tcW w:w="4680" w:type="dxa"/>
            <w:tcBorders>
              <w:top w:val="single" w:sz="6" w:space="0" w:color="FFFFFF"/>
              <w:left w:val="single" w:sz="6" w:space="0" w:color="FFFFFF"/>
              <w:bottom w:val="single" w:sz="6" w:space="0" w:color="FFFFFF"/>
              <w:right w:val="single" w:sz="6" w:space="0" w:color="FFFFFF"/>
            </w:tcBorders>
          </w:tcPr>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hruti" w:hAnsi="Shruti" w:cs="Shruti" w:hint="eastAsia"/>
              </w:rPr>
            </w:pPr>
          </w:p>
        </w:tc>
      </w:tr>
    </w:tbl>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hint="eastAsia"/>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 xml:space="preserve">SECTION 001113 </w:t>
      </w:r>
      <w:proofErr w:type="gramStart"/>
      <w:r>
        <w:rPr>
          <w:rFonts w:ascii="Arial" w:hAnsi="Arial" w:cs="Arial"/>
          <w:b/>
          <w:bCs/>
          <w:sz w:val="22"/>
          <w:szCs w:val="22"/>
        </w:rPr>
        <w:t>ADVERTISEMENT</w:t>
      </w:r>
      <w:proofErr w:type="gramEnd"/>
      <w:r>
        <w:rPr>
          <w:rFonts w:ascii="Arial" w:hAnsi="Arial" w:cs="Arial"/>
          <w:b/>
          <w:bCs/>
          <w:sz w:val="22"/>
          <w:szCs w:val="22"/>
        </w:rPr>
        <w:t xml:space="preserve"> FOR BIDS</w:t>
      </w:r>
    </w:p>
    <w:p w:rsidR="003B0AA2" w:rsidRDefault="003B0AA2">
      <w:pPr>
        <w:pStyle w:val="PlainText"/>
        <w:widowControl/>
        <w:rPr>
          <w:rFonts w:ascii="Arial" w:hAnsi="Arial" w:cs="Arial"/>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bCs/>
          <w:sz w:val="22"/>
          <w:szCs w:val="22"/>
        </w:rPr>
      </w:pPr>
      <w:r>
        <w:rPr>
          <w:rFonts w:ascii="Shruti" w:hAnsi="Shruti" w:cs="Shruti"/>
          <w:sz w:val="22"/>
          <w:szCs w:val="22"/>
        </w:rPr>
        <w:t xml:space="preserve">Sealed bids will be received by the City of Vicksburg, Mississippi, </w:t>
      </w:r>
      <w:r>
        <w:rPr>
          <w:rFonts w:ascii="Shruti" w:hAnsi="Shruti" w:cs="Shruti"/>
          <w:b/>
          <w:bCs/>
          <w:sz w:val="22"/>
          <w:szCs w:val="22"/>
          <w:u w:val="single"/>
        </w:rPr>
        <w:t>until 9:00 a.m., local time, Monday, May 18, 2015</w:t>
      </w:r>
      <w:r>
        <w:rPr>
          <w:rFonts w:ascii="Shruti" w:hAnsi="Shruti" w:cs="Shruti"/>
          <w:sz w:val="22"/>
          <w:szCs w:val="22"/>
        </w:rPr>
        <w:t xml:space="preserve"> at the City Clerk's office at Vicksburg City Hall, 1401 Walnut Street, Vicksburg, MS 39181 and shortly thereafter publicly opened</w:t>
      </w:r>
      <w:r>
        <w:rPr>
          <w:rFonts w:ascii="Shruti" w:hAnsi="Shruti" w:cs="Shruti"/>
        </w:rPr>
        <w:t xml:space="preserve"> </w:t>
      </w:r>
      <w:r>
        <w:rPr>
          <w:rFonts w:ascii="Shruti" w:hAnsi="Shruti" w:cs="Shruti"/>
          <w:sz w:val="22"/>
          <w:szCs w:val="22"/>
        </w:rPr>
        <w:t>and</w:t>
      </w:r>
      <w:r>
        <w:rPr>
          <w:rFonts w:ascii="Shruti" w:hAnsi="Shruti" w:cs="Shruti"/>
        </w:rPr>
        <w:t xml:space="preserve"> read</w:t>
      </w:r>
      <w:r>
        <w:rPr>
          <w:rFonts w:ascii="Shruti" w:hAnsi="Shruti" w:cs="Shruti"/>
          <w:sz w:val="22"/>
          <w:szCs w:val="22"/>
        </w:rPr>
        <w:t xml:space="preserve"> aloud by the Board of Mayor and Aldermen of the City of Vicksburg, Mississippi in Board meeting at </w:t>
      </w:r>
      <w:r>
        <w:rPr>
          <w:rFonts w:ascii="Shruti" w:hAnsi="Shruti" w:cs="Shruti"/>
          <w:b/>
          <w:bCs/>
          <w:sz w:val="22"/>
          <w:szCs w:val="22"/>
          <w:u w:val="single"/>
        </w:rPr>
        <w:t>10 o</w:t>
      </w:r>
      <w:r>
        <w:rPr>
          <w:rFonts w:ascii="Shruti" w:hAnsi="Shruti" w:cs="Shruti"/>
          <w:b/>
          <w:bCs/>
          <w:sz w:val="22"/>
          <w:szCs w:val="22"/>
          <w:u w:val="single"/>
        </w:rPr>
        <w:sym w:font="WP TypographicSymbols" w:char="003D"/>
      </w:r>
      <w:r>
        <w:rPr>
          <w:rFonts w:ascii="Shruti" w:hAnsi="Shruti" w:cs="Shruti"/>
          <w:b/>
          <w:bCs/>
          <w:sz w:val="22"/>
          <w:szCs w:val="22"/>
          <w:u w:val="single"/>
        </w:rPr>
        <w:t>clock  a.m. on Monday, May 18, 2015</w:t>
      </w:r>
      <w:r>
        <w:rPr>
          <w:rFonts w:ascii="Shruti" w:hAnsi="Shruti" w:cs="Shruti"/>
          <w:sz w:val="22"/>
          <w:szCs w:val="22"/>
        </w:rPr>
        <w:t xml:space="preserve"> for the installation of a new ADA elevator, equipment room, elevator shaft and other associated construction items related to the elevator installation at the Vicksburg Airport Terminal located in Vicksburg, Mississippi known as </w:t>
      </w:r>
      <w:r>
        <w:rPr>
          <w:rFonts w:ascii="Shruti" w:hAnsi="Shruti" w:cs="Shruti"/>
          <w:b/>
          <w:bCs/>
          <w:sz w:val="22"/>
          <w:szCs w:val="22"/>
        </w:rPr>
        <w:t>Vicksburg Airport Terminal Elevator Project - CDBG PROJECT # R-110-374-01-GZ .</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bCs/>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bCs/>
          <w:sz w:val="22"/>
          <w:szCs w:val="22"/>
        </w:rPr>
      </w:pPr>
      <w:r>
        <w:rPr>
          <w:rFonts w:ascii="Shruti" w:hAnsi="Shruti" w:cs="Shruti"/>
          <w:sz w:val="22"/>
          <w:szCs w:val="22"/>
        </w:rPr>
        <w:t>Bidders are cautioned that the City Clerk does not receive the Daily U.S. Mail on or before 9:00 a.m. Bids will be time-stamped upon receipt according to City Clerk's time clock.</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pStyle w:val="BodyText"/>
        <w:rPr>
          <w:rFonts w:ascii="Arial" w:hAnsi="Arial" w:cs="Arial"/>
        </w:rPr>
      </w:pPr>
      <w:r>
        <w:rPr>
          <w:rFonts w:ascii="Arial" w:hAnsi="Arial" w:cs="Arial"/>
        </w:rPr>
        <w:t>Bidders must be qualified under Mississippi State law and possess a Certificate of Responsibility issued by the Mississippi State Board of Public Contractors.</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 xml:space="preserve">The contract time for the work included in this contract is </w:t>
      </w:r>
      <w:r>
        <w:rPr>
          <w:rFonts w:ascii="Shruti" w:hAnsi="Shruti" w:cs="Shruti"/>
          <w:b/>
          <w:bCs/>
          <w:sz w:val="22"/>
          <w:szCs w:val="22"/>
          <w:u w:val="single"/>
        </w:rPr>
        <w:t>______90_______</w:t>
      </w:r>
      <w:r>
        <w:rPr>
          <w:rFonts w:ascii="Shruti" w:hAnsi="Shruti" w:cs="Shruti"/>
          <w:b/>
          <w:bCs/>
          <w:sz w:val="22"/>
          <w:szCs w:val="22"/>
        </w:rPr>
        <w:t xml:space="preserve"> Calendar days</w:t>
      </w:r>
      <w:r>
        <w:rPr>
          <w:rFonts w:ascii="Shruti" w:hAnsi="Shruti" w:cs="Shruti"/>
          <w:sz w:val="22"/>
          <w:szCs w:val="22"/>
        </w:rPr>
        <w:t xml:space="preserve">.  The Contract will be subject to liquidated damages of </w:t>
      </w:r>
      <w:r>
        <w:rPr>
          <w:rFonts w:ascii="Shruti" w:hAnsi="Shruti" w:cs="Shruti"/>
          <w:sz w:val="22"/>
          <w:szCs w:val="22"/>
          <w:u w:val="single"/>
        </w:rPr>
        <w:t xml:space="preserve">three hundred </w:t>
      </w:r>
      <w:r>
        <w:rPr>
          <w:rFonts w:ascii="Shruti" w:hAnsi="Shruti" w:cs="Shruti"/>
          <w:sz w:val="22"/>
          <w:szCs w:val="22"/>
        </w:rPr>
        <w:t>($</w:t>
      </w:r>
      <w:r>
        <w:rPr>
          <w:rFonts w:ascii="Shruti" w:hAnsi="Shruti" w:cs="Shruti"/>
          <w:sz w:val="22"/>
          <w:szCs w:val="22"/>
          <w:u w:val="single"/>
        </w:rPr>
        <w:t>300.00</w:t>
      </w:r>
      <w:r>
        <w:rPr>
          <w:rFonts w:ascii="Shruti" w:hAnsi="Shruti" w:cs="Shruti"/>
          <w:sz w:val="22"/>
          <w:szCs w:val="22"/>
        </w:rPr>
        <w:t>) per calendar day for each day in default after the stipulated completion date.  The contract time will begin on the date specified in the written Notice to Proceed.</w:t>
      </w:r>
    </w:p>
    <w:p w:rsidR="003B0AA2" w:rsidRDefault="003B0AA2">
      <w:pPr>
        <w:pStyle w:val="PlainText"/>
        <w:rPr>
          <w:rFonts w:ascii="Arial" w:hAnsi="Arial" w:cs="Arial"/>
          <w:sz w:val="22"/>
          <w:szCs w:val="22"/>
        </w:rPr>
      </w:pPr>
    </w:p>
    <w:p w:rsidR="003B0AA2" w:rsidRDefault="003B0AA2">
      <w:pPr>
        <w:pStyle w:val="PlainText"/>
        <w:widowControl/>
        <w:rPr>
          <w:rFonts w:ascii="Arial" w:hAnsi="Arial" w:cs="Arial"/>
          <w:sz w:val="22"/>
          <w:szCs w:val="22"/>
        </w:rPr>
      </w:pPr>
      <w:r>
        <w:rPr>
          <w:rFonts w:ascii="Arial" w:hAnsi="Arial" w:cs="Arial"/>
          <w:sz w:val="22"/>
          <w:szCs w:val="22"/>
        </w:rPr>
        <w:t>Plan, Specifications, and Contract Documents Entitled:</w:t>
      </w:r>
    </w:p>
    <w:p w:rsidR="003B0AA2" w:rsidRDefault="003B0AA2">
      <w:pPr>
        <w:pStyle w:val="PlainText"/>
        <w:rPr>
          <w:rFonts w:ascii="Arial" w:hAnsi="Arial" w:cs="Arial"/>
          <w:sz w:val="22"/>
          <w:szCs w:val="22"/>
        </w:rPr>
      </w:pPr>
    </w:p>
    <w:p w:rsidR="003B0AA2" w:rsidRDefault="003B0AA2">
      <w:pPr>
        <w:pStyle w:val="PlainText"/>
        <w:widowControl/>
        <w:rPr>
          <w:rFonts w:ascii="Arial" w:hAnsi="Arial" w:cs="Arial"/>
          <w:b/>
          <w:bCs/>
          <w:sz w:val="22"/>
          <w:szCs w:val="22"/>
        </w:rPr>
      </w:pPr>
      <w:r>
        <w:rPr>
          <w:rFonts w:ascii="Arial" w:hAnsi="Arial" w:cs="Arial"/>
          <w:b/>
          <w:bCs/>
          <w:sz w:val="22"/>
          <w:szCs w:val="22"/>
        </w:rPr>
        <w:t>Vicksburg Airport Terminal Elevator Project</w:t>
      </w:r>
    </w:p>
    <w:p w:rsidR="003B0AA2" w:rsidRDefault="003B0AA2">
      <w:pPr>
        <w:pStyle w:val="PlainText"/>
        <w:rPr>
          <w:rFonts w:ascii="Arial" w:hAnsi="Arial" w:cs="Arial"/>
          <w:b/>
          <w:bCs/>
          <w:sz w:val="22"/>
          <w:szCs w:val="22"/>
        </w:rPr>
      </w:pPr>
      <w:r>
        <w:rPr>
          <w:rFonts w:ascii="Arial" w:hAnsi="Arial" w:cs="Arial"/>
          <w:b/>
          <w:bCs/>
          <w:sz w:val="22"/>
          <w:szCs w:val="22"/>
        </w:rPr>
        <w:t>CDBG PROJECT #R-110-374-01-GZ</w:t>
      </w:r>
    </w:p>
    <w:p w:rsidR="003B0AA2" w:rsidRDefault="003B0AA2">
      <w:pPr>
        <w:pStyle w:val="PlainText"/>
        <w:rPr>
          <w:rFonts w:ascii="Arial" w:hAnsi="Arial" w:cs="Arial"/>
          <w:b/>
          <w:bCs/>
          <w:sz w:val="22"/>
          <w:szCs w:val="22"/>
        </w:rPr>
      </w:pPr>
      <w:r>
        <w:rPr>
          <w:rFonts w:ascii="Arial" w:hAnsi="Arial" w:cs="Arial"/>
          <w:b/>
          <w:bCs/>
          <w:sz w:val="22"/>
          <w:szCs w:val="22"/>
        </w:rPr>
        <w:t>Vicksburg, MISSISSIPPI</w:t>
      </w:r>
    </w:p>
    <w:p w:rsidR="003B0AA2" w:rsidRDefault="003B0AA2">
      <w:pPr>
        <w:pStyle w:val="PlainText"/>
        <w:widowControl/>
        <w:rPr>
          <w:rFonts w:ascii="Arial" w:hAnsi="Arial" w:cs="Arial"/>
          <w:sz w:val="22"/>
          <w:szCs w:val="22"/>
        </w:rPr>
      </w:pPr>
    </w:p>
    <w:p w:rsidR="003B0AA2" w:rsidRDefault="003B0AA2">
      <w:pPr>
        <w:pStyle w:val="PlainText"/>
        <w:widowControl/>
        <w:rPr>
          <w:rFonts w:ascii="Arial" w:hAnsi="Arial" w:cs="Arial"/>
          <w:sz w:val="22"/>
          <w:szCs w:val="22"/>
        </w:rPr>
      </w:pPr>
      <w:proofErr w:type="gramStart"/>
      <w:r>
        <w:rPr>
          <w:rFonts w:ascii="Arial" w:hAnsi="Arial" w:cs="Arial"/>
          <w:sz w:val="22"/>
          <w:szCs w:val="22"/>
        </w:rPr>
        <w:t>are</w:t>
      </w:r>
      <w:proofErr w:type="gramEnd"/>
      <w:r>
        <w:rPr>
          <w:rFonts w:ascii="Arial" w:hAnsi="Arial" w:cs="Arial"/>
          <w:sz w:val="22"/>
          <w:szCs w:val="22"/>
        </w:rPr>
        <w:t xml:space="preserve"> on file and open to public inspection at the office of the City Clerk of the City of Vicksburg</w:t>
      </w:r>
    </w:p>
    <w:p w:rsidR="003B0AA2" w:rsidRDefault="003B0AA2">
      <w:pPr>
        <w:pStyle w:val="PlainText"/>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may be obtained from the Architect as set out below:</w:t>
      </w:r>
    </w:p>
    <w:p w:rsidR="003B0AA2" w:rsidRDefault="003B0AA2">
      <w:pPr>
        <w:pStyle w:val="PlainText"/>
        <w:rPr>
          <w:rFonts w:ascii="Arial" w:hAnsi="Arial" w:cs="Arial"/>
          <w:sz w:val="22"/>
          <w:szCs w:val="22"/>
        </w:rPr>
      </w:pPr>
    </w:p>
    <w:p w:rsidR="003B0AA2" w:rsidRDefault="003B0AA2">
      <w:pPr>
        <w:pStyle w:val="PlainText"/>
        <w:ind w:firstLine="720"/>
        <w:rPr>
          <w:rFonts w:ascii="Arial" w:hAnsi="Arial" w:cs="Arial"/>
          <w:sz w:val="22"/>
          <w:szCs w:val="22"/>
        </w:rPr>
      </w:pPr>
      <w:r>
        <w:rPr>
          <w:rFonts w:ascii="Arial" w:hAnsi="Arial" w:cs="Arial"/>
          <w:sz w:val="22"/>
          <w:szCs w:val="22"/>
        </w:rPr>
        <w:t>1.</w:t>
      </w:r>
      <w:r>
        <w:rPr>
          <w:rFonts w:ascii="Arial" w:hAnsi="Arial" w:cs="Arial"/>
          <w:sz w:val="22"/>
          <w:szCs w:val="22"/>
        </w:rPr>
        <w:tab/>
        <w:t>Qualified Prime (General) Contractors, Subcontractors, and Material Suppliers</w:t>
      </w:r>
    </w:p>
    <w:p w:rsidR="003B0AA2" w:rsidRDefault="003B0AA2">
      <w:pPr>
        <w:pStyle w:val="PlainText"/>
        <w:ind w:firstLine="1440"/>
        <w:rPr>
          <w:rStyle w:val="esHyperlink"/>
          <w:rFonts w:ascii="Arial" w:hAnsi="Arial" w:cs="Arial"/>
          <w:b/>
          <w:bCs/>
          <w:color w:val="000000"/>
          <w:u w:val="single"/>
        </w:rPr>
      </w:pPr>
      <w:proofErr w:type="gramStart"/>
      <w:r>
        <w:rPr>
          <w:rFonts w:ascii="Arial" w:hAnsi="Arial" w:cs="Arial"/>
          <w:sz w:val="22"/>
          <w:szCs w:val="22"/>
        </w:rPr>
        <w:t>are</w:t>
      </w:r>
      <w:proofErr w:type="gramEnd"/>
      <w:r>
        <w:rPr>
          <w:rFonts w:ascii="Arial" w:hAnsi="Arial" w:cs="Arial"/>
          <w:sz w:val="22"/>
          <w:szCs w:val="22"/>
        </w:rPr>
        <w:t xml:space="preserve"> required to register and order bid documents at </w:t>
      </w:r>
      <w:r>
        <w:rPr>
          <w:rStyle w:val="Hypertext"/>
          <w:rFonts w:ascii="Shruti" w:hAnsi="Shruti" w:cs="Shruti"/>
          <w:color w:val="000000"/>
        </w:rPr>
        <w:t xml:space="preserve">www.jbhmplans.com. </w:t>
      </w:r>
    </w:p>
    <w:p w:rsidR="003B0AA2" w:rsidRDefault="003B0AA2">
      <w:pPr>
        <w:pStyle w:val="PlainText"/>
        <w:widowControl/>
        <w:ind w:firstLine="720"/>
        <w:rPr>
          <w:rFonts w:ascii="Arial" w:hAnsi="Arial" w:cs="Arial"/>
          <w:sz w:val="22"/>
          <w:szCs w:val="22"/>
        </w:rPr>
      </w:pPr>
      <w:r>
        <w:rPr>
          <w:rFonts w:ascii="Arial" w:hAnsi="Arial" w:cs="Arial"/>
          <w:sz w:val="22"/>
          <w:szCs w:val="22"/>
        </w:rPr>
        <w:t>2.</w:t>
      </w:r>
      <w:r>
        <w:rPr>
          <w:rFonts w:ascii="Arial" w:hAnsi="Arial" w:cs="Arial"/>
          <w:sz w:val="22"/>
          <w:szCs w:val="22"/>
        </w:rPr>
        <w:tab/>
        <w:t>Bid documents are available as paper prints or as digital copies on CD.  Cost of</w:t>
      </w:r>
    </w:p>
    <w:p w:rsidR="003B0AA2" w:rsidRDefault="003B0AA2">
      <w:pPr>
        <w:pStyle w:val="PlainText"/>
        <w:ind w:firstLine="1440"/>
        <w:rPr>
          <w:rFonts w:ascii="Arial" w:hAnsi="Arial" w:cs="Arial"/>
          <w:sz w:val="22"/>
          <w:szCs w:val="22"/>
        </w:rPr>
      </w:pPr>
      <w:r>
        <w:rPr>
          <w:rFonts w:ascii="Arial" w:hAnsi="Arial" w:cs="Arial"/>
          <w:sz w:val="22"/>
          <w:szCs w:val="22"/>
        </w:rPr>
        <w:lastRenderedPageBreak/>
        <w:t>CD (.pdf Format) is $50 per CD.  Bid documents are non-refundable and must</w:t>
      </w:r>
    </w:p>
    <w:p w:rsidR="003B0AA2" w:rsidRDefault="003B0AA2">
      <w:pPr>
        <w:pStyle w:val="PlainText"/>
        <w:ind w:firstLine="1440"/>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purchased through the website.</w:t>
      </w:r>
    </w:p>
    <w:p w:rsidR="003B0AA2" w:rsidRDefault="003B0AA2">
      <w:pPr>
        <w:pStyle w:val="PlainText"/>
        <w:rPr>
          <w:rFonts w:ascii="Arial" w:hAnsi="Arial" w:cs="Arial"/>
          <w:sz w:val="22"/>
          <w:szCs w:val="22"/>
        </w:rPr>
      </w:pPr>
    </w:p>
    <w:p w:rsidR="003B0AA2" w:rsidRDefault="003B0AA2">
      <w:pPr>
        <w:pStyle w:val="PlainText"/>
        <w:ind w:firstLine="720"/>
        <w:rPr>
          <w:rFonts w:ascii="Arial" w:hAnsi="Arial" w:cs="Arial"/>
          <w:sz w:val="22"/>
          <w:szCs w:val="22"/>
        </w:rPr>
      </w:pPr>
      <w:r>
        <w:rPr>
          <w:rFonts w:ascii="Arial" w:hAnsi="Arial" w:cs="Arial"/>
          <w:sz w:val="22"/>
          <w:szCs w:val="22"/>
        </w:rPr>
        <w:t>3.</w:t>
      </w:r>
      <w:r>
        <w:rPr>
          <w:rFonts w:ascii="Arial" w:hAnsi="Arial" w:cs="Arial"/>
          <w:sz w:val="22"/>
          <w:szCs w:val="22"/>
        </w:rPr>
        <w:tab/>
        <w:t>Questions regarding website registration and online orders please contact our</w:t>
      </w:r>
    </w:p>
    <w:p w:rsidR="003B0AA2" w:rsidRDefault="003B0AA2">
      <w:pPr>
        <w:pStyle w:val="PlainText"/>
        <w:ind w:firstLine="1440"/>
        <w:rPr>
          <w:rFonts w:ascii="Arial" w:hAnsi="Arial" w:cs="Arial"/>
          <w:sz w:val="22"/>
          <w:szCs w:val="22"/>
        </w:rPr>
      </w:pPr>
      <w:proofErr w:type="gramStart"/>
      <w:r>
        <w:rPr>
          <w:rFonts w:ascii="Arial" w:hAnsi="Arial" w:cs="Arial"/>
          <w:sz w:val="22"/>
          <w:szCs w:val="22"/>
        </w:rPr>
        <w:t>web</w:t>
      </w:r>
      <w:proofErr w:type="gramEnd"/>
      <w:r>
        <w:rPr>
          <w:rFonts w:ascii="Arial" w:hAnsi="Arial" w:cs="Arial"/>
          <w:sz w:val="22"/>
          <w:szCs w:val="22"/>
        </w:rPr>
        <w:t xml:space="preserve"> support line at (662) 407-0193.  </w:t>
      </w:r>
    </w:p>
    <w:p w:rsidR="003B0AA2" w:rsidRDefault="003B0AA2">
      <w:pPr>
        <w:pStyle w:val="PlainText"/>
        <w:rPr>
          <w:rFonts w:ascii="Arial" w:hAnsi="Arial" w:cs="Arial"/>
          <w:sz w:val="22"/>
          <w:szCs w:val="22"/>
        </w:rPr>
      </w:pPr>
    </w:p>
    <w:p w:rsidR="003B0AA2" w:rsidRDefault="003B0AA2">
      <w:pPr>
        <w:pStyle w:val="PlainText"/>
        <w:ind w:firstLine="720"/>
        <w:rPr>
          <w:rFonts w:ascii="Arial" w:hAnsi="Arial" w:cs="Arial"/>
          <w:sz w:val="22"/>
          <w:szCs w:val="22"/>
        </w:rPr>
      </w:pPr>
      <w:r>
        <w:rPr>
          <w:rFonts w:ascii="Arial" w:hAnsi="Arial" w:cs="Arial"/>
          <w:sz w:val="22"/>
          <w:szCs w:val="22"/>
        </w:rPr>
        <w:t>4.</w:t>
      </w:r>
      <w:r>
        <w:rPr>
          <w:rFonts w:ascii="Arial" w:hAnsi="Arial" w:cs="Arial"/>
          <w:sz w:val="22"/>
          <w:szCs w:val="22"/>
        </w:rPr>
        <w:tab/>
        <w:t xml:space="preserve">All plan holders are required to have a valid email address for registration.  </w:t>
      </w:r>
    </w:p>
    <w:p w:rsidR="003B0AA2" w:rsidRDefault="003B0AA2">
      <w:pPr>
        <w:pStyle w:val="PlainText"/>
        <w:rPr>
          <w:rFonts w:ascii="Arial" w:hAnsi="Arial" w:cs="Arial"/>
          <w:sz w:val="22"/>
          <w:szCs w:val="22"/>
        </w:rPr>
      </w:pPr>
    </w:p>
    <w:p w:rsidR="003B0AA2" w:rsidRDefault="003B0AA2">
      <w:pPr>
        <w:pStyle w:val="PlainText"/>
        <w:ind w:firstLine="720"/>
        <w:rPr>
          <w:rFonts w:ascii="Arial" w:hAnsi="Arial" w:cs="Arial"/>
          <w:sz w:val="22"/>
          <w:szCs w:val="22"/>
        </w:rPr>
      </w:pPr>
      <w:r>
        <w:rPr>
          <w:rFonts w:ascii="Arial" w:hAnsi="Arial" w:cs="Arial"/>
          <w:sz w:val="22"/>
          <w:szCs w:val="22"/>
        </w:rPr>
        <w:t>5.</w:t>
      </w:r>
      <w:r>
        <w:rPr>
          <w:rFonts w:ascii="Arial" w:hAnsi="Arial" w:cs="Arial"/>
          <w:sz w:val="22"/>
          <w:szCs w:val="22"/>
        </w:rPr>
        <w:tab/>
        <w:t>Partial sets will not be issued.</w:t>
      </w:r>
    </w:p>
    <w:p w:rsidR="003B0AA2" w:rsidRDefault="003B0AA2">
      <w:pPr>
        <w:pStyle w:val="PlainText"/>
        <w:rPr>
          <w:rFonts w:ascii="Arial" w:hAnsi="Arial" w:cs="Arial"/>
          <w:sz w:val="22"/>
          <w:szCs w:val="22"/>
        </w:rPr>
      </w:pPr>
    </w:p>
    <w:p w:rsidR="003B0AA2" w:rsidRDefault="003B0AA2">
      <w:pPr>
        <w:pStyle w:val="PlainText"/>
        <w:rPr>
          <w:rFonts w:ascii="Arial" w:hAnsi="Arial" w:cs="Arial"/>
          <w:sz w:val="22"/>
          <w:szCs w:val="22"/>
        </w:rPr>
        <w:sectPr w:rsidR="003B0AA2">
          <w:pgSz w:w="12240" w:h="15840"/>
          <w:pgMar w:top="1440" w:right="1440" w:bottom="1440" w:left="1440" w:header="1440" w:footer="1440" w:gutter="0"/>
          <w:cols w:space="720"/>
          <w:noEndnote/>
        </w:sect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lastRenderedPageBreak/>
        <w:t>Each bidder must deposit with his proposal a Bid Bond or Certified Check in an amount equal to five percent (5%) of the total bid payable to the City of Vicksburg as bid security.  The successful bidder shall furnish a Performance Bond and a Payment Bond each in the amount of 100% of the contract amount awarded.</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 xml:space="preserve">Bidders shall also submit a current financial statement if requested by the City. </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 xml:space="preserve">Attorneys-in-fact who sign Bid Bonds or Payment Bonds and Performance Bonds must file with each bond a certified and effective dated copy of their power of attorney. </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 xml:space="preserve">Proposals shall be submitted in duplicate, sealed and deposited, with the City prior to the hour and date above designated. </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 xml:space="preserve">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w:t>
      </w:r>
      <w:r>
        <w:rPr>
          <w:rFonts w:ascii="Shruti" w:hAnsi="Shruti" w:cs="Shruti"/>
          <w:sz w:val="22"/>
          <w:szCs w:val="22"/>
        </w:rPr>
        <w:sym w:font="WP TypographicSymbols" w:char="0041"/>
      </w:r>
      <w:r>
        <w:rPr>
          <w:rFonts w:ascii="Shruti" w:hAnsi="Shruti" w:cs="Shruti"/>
          <w:sz w:val="22"/>
          <w:szCs w:val="22"/>
        </w:rPr>
        <w:t>bid is less than $50,000, CR No. not required</w:t>
      </w:r>
      <w:r>
        <w:rPr>
          <w:rFonts w:ascii="Shruti" w:hAnsi="Shruti" w:cs="Shruti"/>
          <w:sz w:val="22"/>
          <w:szCs w:val="22"/>
        </w:rPr>
        <w:sym w:font="WP TypographicSymbols" w:char="0040"/>
      </w:r>
      <w:r>
        <w:rPr>
          <w:rFonts w:ascii="Shruti" w:hAnsi="Shruti" w:cs="Shruti"/>
          <w:sz w:val="22"/>
          <w:szCs w:val="22"/>
        </w:rPr>
        <w:t>.</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This project is funded in part by Community Development Block Grant funds provided by the Mississippi Development Authority from the U.S. Department of Housing and Urban Development.  All local, state, and federal special conditions will apply.</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p>
    <w:p w:rsidR="003B0AA2" w:rsidRDefault="003B0AA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jc w:val="both"/>
        <w:rPr>
          <w:rFonts w:ascii="Shruti" w:hAnsi="Shruti" w:cs="Shruti" w:hint="eastAsia"/>
          <w:sz w:val="22"/>
          <w:szCs w:val="22"/>
        </w:rPr>
      </w:pPr>
      <w:r>
        <w:rPr>
          <w:rFonts w:ascii="Shruti" w:hAnsi="Shruti" w:cs="Shruti"/>
          <w:sz w:val="22"/>
          <w:szCs w:val="22"/>
        </w:rPr>
        <w:t xml:space="preserve">This project is covered by the requirements of Section 3 of the Housing and Urban Development Act of 1968 (12 U.S.C. </w:t>
      </w:r>
      <w:r>
        <w:rPr>
          <w:rFonts w:ascii="Shruti" w:hAnsi="Shruti" w:cs="Shruti"/>
          <w:sz w:val="22"/>
          <w:szCs w:val="22"/>
        </w:rPr>
        <w:sym w:font="WP TypographicSymbols" w:char="0027"/>
      </w:r>
      <w:r>
        <w:rPr>
          <w:rFonts w:ascii="Shruti" w:hAnsi="Shruti" w:cs="Shruti"/>
          <w:sz w:val="22"/>
          <w:szCs w:val="22"/>
        </w:rPr>
        <w:t xml:space="preserve"> 1701u) (</w:t>
      </w:r>
      <w:r>
        <w:rPr>
          <w:rFonts w:ascii="Shruti" w:hAnsi="Shruti" w:cs="Shruti"/>
          <w:sz w:val="22"/>
          <w:szCs w:val="22"/>
        </w:rPr>
        <w:sym w:font="WP TypographicSymbols" w:char="0041"/>
      </w:r>
      <w:r>
        <w:rPr>
          <w:rFonts w:ascii="Shruti" w:hAnsi="Shruti" w:cs="Shruti"/>
          <w:sz w:val="22"/>
          <w:szCs w:val="22"/>
        </w:rPr>
        <w:t>Section 3</w:t>
      </w:r>
      <w:r>
        <w:rPr>
          <w:rFonts w:ascii="Shruti" w:hAnsi="Shruti" w:cs="Shruti"/>
          <w:sz w:val="22"/>
          <w:szCs w:val="22"/>
        </w:rPr>
        <w:sym w:font="WP TypographicSymbols" w:char="0040"/>
      </w:r>
      <w:r>
        <w:rPr>
          <w:rFonts w:ascii="Shruti" w:hAnsi="Shruti" w:cs="Shruti"/>
          <w:sz w:val="22"/>
          <w:szCs w:val="22"/>
        </w:rPr>
        <w:t xml:space="preserve">).  Section 3 requires that when employment or contracting opportunities are generated by HUD-funded projects, preference </w:t>
      </w:r>
      <w:r>
        <w:rPr>
          <w:rFonts w:ascii="Shruti" w:hAnsi="Shruti" w:cs="Shruti"/>
          <w:sz w:val="22"/>
          <w:szCs w:val="22"/>
        </w:rPr>
        <w:lastRenderedPageBreak/>
        <w:t>is given to low and very low-income persons and businesses residing in the community where the project is located.  Section 3 businesses are encouraged to submit a bid as any responsive, responsible bidder that qualifies as a Section 3 Business Concern will be given a preference during evaluation. A bidder selected for this Project will be responsible for ensuring compliance with all Section 3 requirements including, but not limited to, the hiring and contracting decisions made on the Project.</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hint="eastAsia"/>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hint="eastAsia"/>
          <w:sz w:val="22"/>
          <w:szCs w:val="22"/>
        </w:rPr>
      </w:pPr>
      <w:r>
        <w:rPr>
          <w:rFonts w:ascii="Shruti" w:hAnsi="Shruti" w:cs="Shruti"/>
          <w:sz w:val="22"/>
          <w:szCs w:val="22"/>
        </w:rPr>
        <w:t>All bidders are required to demonstrate commitment to the achievement of the KCDBG Section 3 goals in one of the following two ways:</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hint="eastAsia"/>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hruti" w:hAnsi="Shruti" w:cs="Shruti" w:hint="eastAsia"/>
          <w:sz w:val="22"/>
          <w:szCs w:val="22"/>
        </w:rPr>
      </w:pPr>
      <w:r>
        <w:rPr>
          <w:rFonts w:ascii="Shruti" w:hAnsi="Shruti" w:cs="Shruti"/>
          <w:sz w:val="22"/>
          <w:szCs w:val="22"/>
        </w:rPr>
        <w:t>(1)</w:t>
      </w:r>
      <w:r>
        <w:rPr>
          <w:rFonts w:ascii="Shruti" w:hAnsi="Shruti" w:cs="Shruti"/>
          <w:sz w:val="22"/>
          <w:szCs w:val="22"/>
        </w:rPr>
        <w:tab/>
        <w:t>A bidder must certify as a Section 3 Business Concern; or</w:t>
      </w: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hint="eastAsia"/>
          <w:sz w:val="22"/>
          <w:szCs w:val="22"/>
        </w:rPr>
      </w:pPr>
    </w:p>
    <w:p w:rsidR="003B0AA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hruti" w:hAnsi="Shruti" w:cs="Shruti" w:hint="eastAsia"/>
          <w:sz w:val="22"/>
          <w:szCs w:val="22"/>
        </w:rPr>
      </w:pPr>
      <w:r>
        <w:rPr>
          <w:rFonts w:ascii="Shruti" w:hAnsi="Shruti" w:cs="Shruti"/>
          <w:sz w:val="22"/>
          <w:szCs w:val="22"/>
        </w:rPr>
        <w:t>(2)</w:t>
      </w:r>
      <w:r>
        <w:rPr>
          <w:rFonts w:ascii="Shruti" w:hAnsi="Shruti" w:cs="Shruti"/>
          <w:sz w:val="22"/>
          <w:szCs w:val="22"/>
        </w:rPr>
        <w:tab/>
        <w:t xml:space="preserve">A bidder must provide a Section 3 plan detailing how the bidder will meet the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required Section 3 subcontracting goal of providing subcontracting opportunities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to Section 3 business concerns in an amount not less than 10% of the total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contract amount.  In its subcontracting plan, </w:t>
      </w:r>
      <w:proofErr w:type="gramStart"/>
      <w:r>
        <w:rPr>
          <w:rFonts w:ascii="Shruti" w:hAnsi="Shruti" w:cs="Shruti"/>
          <w:sz w:val="22"/>
          <w:szCs w:val="22"/>
        </w:rPr>
        <w:t>the  bidder</w:t>
      </w:r>
      <w:proofErr w:type="gramEnd"/>
      <w:r>
        <w:rPr>
          <w:rFonts w:ascii="Shruti" w:hAnsi="Shruti" w:cs="Shruti"/>
          <w:sz w:val="22"/>
          <w:szCs w:val="22"/>
        </w:rPr>
        <w:t xml:space="preserve"> should include the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necessary number of Section 3 business subcontractors to meet or exceed the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goal for this contract. The  plan should also clearly state the total dollar value that </w:t>
      </w:r>
      <w:r>
        <w:rPr>
          <w:rFonts w:ascii="Shruti" w:hAnsi="Shruti" w:cs="Shruti"/>
          <w:sz w:val="22"/>
          <w:szCs w:val="22"/>
        </w:rPr>
        <w:tab/>
      </w:r>
      <w:r>
        <w:rPr>
          <w:rFonts w:ascii="Shruti" w:hAnsi="Shruti" w:cs="Shruti"/>
          <w:sz w:val="22"/>
          <w:szCs w:val="22"/>
        </w:rPr>
        <w:tab/>
        <w:t xml:space="preserve">will be self-performed  and the total dollar value which will be subcontracted to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Section 3 Business Concerns; providing for each listed Section 3 Business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Concern a fully completed Section 3 Business Certification form including the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company name, address, contact person, telephone number, and e-mail </w:t>
      </w:r>
      <w:r>
        <w:rPr>
          <w:rFonts w:ascii="Shruti" w:hAnsi="Shruti" w:cs="Shruti"/>
          <w:sz w:val="22"/>
          <w:szCs w:val="22"/>
        </w:rPr>
        <w:tab/>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address; the amount to be performed/subcontracted; the scope of work to be </w:t>
      </w:r>
      <w:r>
        <w:rPr>
          <w:rFonts w:ascii="Shruti" w:hAnsi="Shruti" w:cs="Shruti"/>
          <w:sz w:val="22"/>
          <w:szCs w:val="22"/>
        </w:rPr>
        <w:tab/>
      </w:r>
      <w:r>
        <w:rPr>
          <w:rFonts w:ascii="Shruti" w:hAnsi="Shruti" w:cs="Shruti"/>
          <w:sz w:val="22"/>
          <w:szCs w:val="22"/>
        </w:rPr>
        <w:tab/>
      </w:r>
      <w:r>
        <w:rPr>
          <w:rFonts w:ascii="Shruti" w:hAnsi="Shruti" w:cs="Shruti"/>
          <w:sz w:val="22"/>
          <w:szCs w:val="22"/>
        </w:rPr>
        <w:tab/>
        <w:t xml:space="preserve">performed; and the anticipated timeframe for performance of the work.  </w:t>
      </w:r>
    </w:p>
    <w:p w:rsidR="003B0AA2" w:rsidRDefault="003B0A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Shruti" w:hAnsi="Shruti" w:cs="Shruti" w:hint="eastAsia"/>
          <w:sz w:val="22"/>
          <w:szCs w:val="22"/>
        </w:rPr>
      </w:pPr>
    </w:p>
    <w:p w:rsidR="003B0AA2" w:rsidRDefault="003B0A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Shruti" w:hAnsi="Shruti" w:cs="Shruti" w:hint="eastAsia"/>
          <w:sz w:val="22"/>
          <w:szCs w:val="22"/>
        </w:rPr>
        <w:sectPr w:rsidR="003B0AA2">
          <w:type w:val="continuous"/>
          <w:pgSz w:w="12240" w:h="15840"/>
          <w:pgMar w:top="1440" w:right="1440" w:bottom="1440" w:left="1440" w:header="1440" w:footer="1440" w:gutter="0"/>
          <w:cols w:space="720"/>
          <w:noEndnote/>
        </w:sectPr>
      </w:pPr>
    </w:p>
    <w:p w:rsidR="003B0AA2" w:rsidRDefault="003B0A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Shruti" w:hAnsi="Shruti" w:cs="Shruti" w:hint="eastAsia"/>
          <w:sz w:val="22"/>
          <w:szCs w:val="22"/>
        </w:rPr>
      </w:pPr>
      <w:r>
        <w:rPr>
          <w:rFonts w:ascii="Shruti" w:hAnsi="Shruti" w:cs="Shruti"/>
          <w:sz w:val="22"/>
          <w:szCs w:val="22"/>
        </w:rPr>
        <w:lastRenderedPageBreak/>
        <w:t xml:space="preserve">If a bid is submitted without satisfying one of the two requirements set forth above, then that bid will be deemed </w:t>
      </w:r>
      <w:r>
        <w:rPr>
          <w:rFonts w:ascii="Shruti" w:hAnsi="Shruti" w:cs="Shruti"/>
          <w:b/>
          <w:bCs/>
          <w:sz w:val="22"/>
          <w:szCs w:val="22"/>
          <w:u w:val="single"/>
        </w:rPr>
        <w:t>non-responsive and rejected; provided, however, that in the event the Prime Contractor bidder, itself, is a Section 3 Business Concern and provides the requisite documentation in support thereof, such bidder will be encouraged, but not required to extend subcontracting opportunities to Section 3 business concerns as contemplated by this paragraph</w:t>
      </w:r>
      <w:r>
        <w:rPr>
          <w:rFonts w:ascii="Shruti" w:hAnsi="Shruti" w:cs="Shruti"/>
          <w:sz w:val="22"/>
          <w:szCs w:val="22"/>
        </w:rPr>
        <w:t xml:space="preserve">.  </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jc w:val="both"/>
        <w:rPr>
          <w:rFonts w:ascii="Shruti" w:hAnsi="Shruti" w:cs="Shruti" w:hint="eastAsia"/>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r>
        <w:rPr>
          <w:rFonts w:ascii="Shruti" w:hAnsi="Shruti" w:cs="Shruti"/>
        </w:rPr>
        <w:lastRenderedPageBreak/>
        <w:t>The City of Vicksburg, Mississippi reserves the right to reject any or all bids received, to waive any informalities or irregularities in the bids received, and to accept any bid which is deemed most favorable to the City.</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r>
        <w:rPr>
          <w:rFonts w:ascii="Shruti" w:hAnsi="Shruti" w:cs="Shruti"/>
        </w:rPr>
        <w:t>THE BOARD OF MAYOR AND ALDERMEN</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r>
        <w:rPr>
          <w:rFonts w:ascii="Shruti" w:hAnsi="Shruti" w:cs="Shruti"/>
        </w:rPr>
        <w:t>THE CITY OF VICKSBURG, MISSISSIPPI</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r>
        <w:rPr>
          <w:rFonts w:ascii="Shruti" w:hAnsi="Shruti" w:cs="Shruti"/>
          <w:u w:val="single"/>
        </w:rPr>
        <w:t xml:space="preserve">                                                             </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sz w:val="22"/>
          <w:szCs w:val="22"/>
        </w:rPr>
      </w:pPr>
      <w:r>
        <w:rPr>
          <w:rFonts w:ascii="Shruti" w:hAnsi="Shruti" w:cs="Shruti"/>
          <w:sz w:val="22"/>
          <w:szCs w:val="22"/>
        </w:rPr>
        <w:t>Walter W. Osborne, City Clerk</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r>
        <w:rPr>
          <w:rFonts w:ascii="Shruti" w:hAnsi="Shruti" w:cs="Shruti"/>
          <w:sz w:val="22"/>
          <w:szCs w:val="22"/>
        </w:rPr>
        <w:t>City of Vicksburg</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rPr>
      </w:pPr>
    </w:p>
    <w:p w:rsidR="003B0AA2" w:rsidRPr="004C0B82" w:rsidRDefault="003B0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sz w:val="22"/>
          <w:szCs w:val="22"/>
        </w:rPr>
      </w:pPr>
      <w:r w:rsidRPr="004C0B82">
        <w:rPr>
          <w:rFonts w:ascii="Shruti" w:hAnsi="Shruti" w:cs="Shruti"/>
          <w:b/>
          <w:sz w:val="22"/>
          <w:szCs w:val="22"/>
        </w:rPr>
        <w:t>Publication Dates:</w:t>
      </w:r>
      <w:r w:rsidRPr="004C0B82">
        <w:rPr>
          <w:rFonts w:ascii="Shruti" w:hAnsi="Shruti" w:cs="Shruti"/>
          <w:b/>
          <w:sz w:val="22"/>
          <w:szCs w:val="22"/>
        </w:rPr>
        <w:tab/>
      </w:r>
    </w:p>
    <w:p w:rsidR="003B0AA2" w:rsidRDefault="00603D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bCs/>
          <w:sz w:val="22"/>
          <w:szCs w:val="22"/>
        </w:rPr>
      </w:pPr>
      <w:r>
        <w:rPr>
          <w:rFonts w:ascii="Shruti" w:hAnsi="Shruti" w:cs="Shruti"/>
          <w:b/>
          <w:bCs/>
          <w:sz w:val="22"/>
          <w:szCs w:val="22"/>
        </w:rPr>
        <w:t>Fri</w:t>
      </w:r>
      <w:r w:rsidR="003B0AA2">
        <w:rPr>
          <w:rFonts w:ascii="Shruti" w:hAnsi="Shruti" w:cs="Shruti"/>
          <w:b/>
          <w:bCs/>
          <w:sz w:val="22"/>
          <w:szCs w:val="22"/>
        </w:rPr>
        <w:t>day, April 1</w:t>
      </w:r>
      <w:r>
        <w:rPr>
          <w:rFonts w:ascii="Shruti" w:hAnsi="Shruti" w:cs="Shruti"/>
          <w:b/>
          <w:bCs/>
          <w:sz w:val="22"/>
          <w:szCs w:val="22"/>
        </w:rPr>
        <w:t>0</w:t>
      </w:r>
      <w:r w:rsidR="003B0AA2">
        <w:rPr>
          <w:rFonts w:ascii="Shruti" w:hAnsi="Shruti" w:cs="Shruti"/>
          <w:b/>
          <w:bCs/>
          <w:sz w:val="22"/>
          <w:szCs w:val="22"/>
        </w:rPr>
        <w:t>, 2015</w:t>
      </w: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hruti" w:hAnsi="Shruti" w:cs="Shruti" w:hint="eastAsia"/>
          <w:b/>
          <w:bCs/>
        </w:rPr>
      </w:pPr>
      <w:r>
        <w:rPr>
          <w:rFonts w:ascii="Shruti" w:hAnsi="Shruti" w:cs="Shruti"/>
          <w:b/>
          <w:bCs/>
          <w:sz w:val="22"/>
          <w:szCs w:val="22"/>
        </w:rPr>
        <w:t>Friday, April 17, 2015</w:t>
      </w:r>
    </w:p>
    <w:p w:rsidR="003B0AA2" w:rsidRDefault="003B0AA2">
      <w:pPr>
        <w:pStyle w:val="PlainText"/>
        <w:rPr>
          <w:rFonts w:ascii="Arial" w:hAnsi="Arial" w:cs="Arial"/>
          <w:sz w:val="22"/>
          <w:szCs w:val="22"/>
        </w:rPr>
      </w:pPr>
    </w:p>
    <w:p w:rsidR="003B0AA2" w:rsidRDefault="003B0AA2">
      <w:pPr>
        <w:pStyle w:val="PlainText"/>
        <w:widowControl/>
        <w:rPr>
          <w:rFonts w:ascii="Arial" w:hAnsi="Arial" w:cs="Arial"/>
          <w:sz w:val="22"/>
          <w:szCs w:val="22"/>
        </w:rPr>
      </w:pPr>
    </w:p>
    <w:p w:rsidR="003B0AA2" w:rsidRDefault="003B0AA2">
      <w:pPr>
        <w:pStyle w:val="PlainText"/>
        <w:jc w:val="center"/>
        <w:rPr>
          <w:rFonts w:ascii="Arial" w:hAnsi="Arial" w:cs="Arial"/>
          <w:sz w:val="22"/>
          <w:szCs w:val="22"/>
        </w:rPr>
      </w:pPr>
    </w:p>
    <w:p w:rsidR="003B0AA2" w:rsidRDefault="003B0AA2">
      <w:pPr>
        <w:pStyle w:val="PlainText"/>
        <w:widowControl/>
        <w:jc w:val="center"/>
        <w:rPr>
          <w:rFonts w:ascii="Arial" w:hAnsi="Arial" w:cs="Arial"/>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B0AA2" w:rsidRDefault="003B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3B0AA2" w:rsidSect="003B0AA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A2"/>
    <w:rsid w:val="003B0AA2"/>
    <w:rsid w:val="004C0B82"/>
    <w:rsid w:val="00603D6A"/>
    <w:rsid w:val="00CD6A68"/>
    <w:rsid w:val="00DC2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6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D6A68"/>
  </w:style>
  <w:style w:type="paragraph" w:styleId="PlainText">
    <w:name w:val="Plain Text"/>
    <w:basedOn w:val="Normal"/>
    <w:link w:val="PlainTextChar"/>
    <w:uiPriority w:val="99"/>
    <w:rsid w:val="00CD6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PlainTextChar">
    <w:name w:val="Plain Text Char"/>
    <w:basedOn w:val="DefaultParagraphFont"/>
    <w:link w:val="PlainText"/>
    <w:uiPriority w:val="99"/>
    <w:semiHidden/>
    <w:rsid w:val="003B0AA2"/>
    <w:rPr>
      <w:rFonts w:ascii="Courier New" w:hAnsi="Courier New" w:cs="Courier New"/>
      <w:sz w:val="20"/>
      <w:szCs w:val="20"/>
    </w:rPr>
  </w:style>
  <w:style w:type="paragraph" w:styleId="BodyText">
    <w:name w:val="Body Text"/>
    <w:basedOn w:val="Normal"/>
    <w:link w:val="BodyTextChar"/>
    <w:uiPriority w:val="99"/>
    <w:rsid w:val="00CD6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cs="Shruti"/>
      <w:sz w:val="22"/>
      <w:szCs w:val="22"/>
    </w:rPr>
  </w:style>
  <w:style w:type="character" w:customStyle="1" w:styleId="BodyTextChar">
    <w:name w:val="Body Text Char"/>
    <w:basedOn w:val="DefaultParagraphFont"/>
    <w:link w:val="BodyText"/>
    <w:uiPriority w:val="99"/>
    <w:semiHidden/>
    <w:rsid w:val="003B0AA2"/>
    <w:rPr>
      <w:rFonts w:ascii="Times New Roman" w:hAnsi="Times New Roman" w:cs="Times New Roman"/>
      <w:sz w:val="24"/>
      <w:szCs w:val="24"/>
    </w:rPr>
  </w:style>
  <w:style w:type="character" w:customStyle="1" w:styleId="Hypertext">
    <w:name w:val="Hypertext"/>
    <w:uiPriority w:val="99"/>
    <w:rsid w:val="00CD6A68"/>
    <w:rPr>
      <w:b/>
      <w:bCs/>
      <w:color w:val="008000"/>
      <w:u w:val="single"/>
    </w:rPr>
  </w:style>
  <w:style w:type="character" w:customStyle="1" w:styleId="esHyperlink">
    <w:name w:val="esHyperlink"/>
    <w:uiPriority w:val="99"/>
    <w:rsid w:val="00CD6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6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D6A68"/>
  </w:style>
  <w:style w:type="paragraph" w:styleId="PlainText">
    <w:name w:val="Plain Text"/>
    <w:basedOn w:val="Normal"/>
    <w:link w:val="PlainTextChar"/>
    <w:uiPriority w:val="99"/>
    <w:rsid w:val="00CD6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PlainTextChar">
    <w:name w:val="Plain Text Char"/>
    <w:basedOn w:val="DefaultParagraphFont"/>
    <w:link w:val="PlainText"/>
    <w:uiPriority w:val="99"/>
    <w:semiHidden/>
    <w:rsid w:val="003B0AA2"/>
    <w:rPr>
      <w:rFonts w:ascii="Courier New" w:hAnsi="Courier New" w:cs="Courier New"/>
      <w:sz w:val="20"/>
      <w:szCs w:val="20"/>
    </w:rPr>
  </w:style>
  <w:style w:type="paragraph" w:styleId="BodyText">
    <w:name w:val="Body Text"/>
    <w:basedOn w:val="Normal"/>
    <w:link w:val="BodyTextChar"/>
    <w:uiPriority w:val="99"/>
    <w:rsid w:val="00CD6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cs="Shruti"/>
      <w:sz w:val="22"/>
      <w:szCs w:val="22"/>
    </w:rPr>
  </w:style>
  <w:style w:type="character" w:customStyle="1" w:styleId="BodyTextChar">
    <w:name w:val="Body Text Char"/>
    <w:basedOn w:val="DefaultParagraphFont"/>
    <w:link w:val="BodyText"/>
    <w:uiPriority w:val="99"/>
    <w:semiHidden/>
    <w:rsid w:val="003B0AA2"/>
    <w:rPr>
      <w:rFonts w:ascii="Times New Roman" w:hAnsi="Times New Roman" w:cs="Times New Roman"/>
      <w:sz w:val="24"/>
      <w:szCs w:val="24"/>
    </w:rPr>
  </w:style>
  <w:style w:type="character" w:customStyle="1" w:styleId="Hypertext">
    <w:name w:val="Hypertext"/>
    <w:uiPriority w:val="99"/>
    <w:rsid w:val="00CD6A68"/>
    <w:rPr>
      <w:b/>
      <w:bCs/>
      <w:color w:val="008000"/>
      <w:u w:val="single"/>
    </w:rPr>
  </w:style>
  <w:style w:type="character" w:customStyle="1" w:styleId="esHyperlink">
    <w:name w:val="esHyperlink"/>
    <w:uiPriority w:val="99"/>
    <w:rsid w:val="00CD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Landing</dc:creator>
  <cp:lastModifiedBy>LaTisha Denise Landing</cp:lastModifiedBy>
  <cp:revision>2</cp:revision>
  <dcterms:created xsi:type="dcterms:W3CDTF">2015-04-20T19:40:00Z</dcterms:created>
  <dcterms:modified xsi:type="dcterms:W3CDTF">2015-04-20T19:40:00Z</dcterms:modified>
</cp:coreProperties>
</file>