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1F" w:rsidRDefault="00A04B1F">
      <w:pPr>
        <w:pStyle w:val="Title"/>
      </w:pPr>
      <w:bookmarkStart w:id="0" w:name="_GoBack"/>
      <w:bookmarkEnd w:id="0"/>
      <w:r>
        <w:t>REQUEST FOR PROPOSALS</w:t>
      </w:r>
    </w:p>
    <w:p w:rsidR="00A04B1F" w:rsidRDefault="00A04B1F"/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The </w:t>
      </w:r>
      <w:r w:rsidR="004E5883">
        <w:rPr>
          <w:sz w:val="24"/>
        </w:rPr>
        <w:t>Town of Artesia</w:t>
      </w:r>
      <w:r>
        <w:rPr>
          <w:sz w:val="24"/>
        </w:rPr>
        <w:t xml:space="preserve"> will accept sealed proposals from qualified firms and individuals interested in providing engineering services for proposed infrastructure improvements to the </w:t>
      </w:r>
      <w:r w:rsidR="004E5883">
        <w:rPr>
          <w:sz w:val="24"/>
        </w:rPr>
        <w:t>town</w:t>
      </w:r>
      <w:r>
        <w:rPr>
          <w:sz w:val="24"/>
        </w:rPr>
        <w:t xml:space="preserve">-owned </w:t>
      </w:r>
      <w:r w:rsidR="004E5883">
        <w:rPr>
          <w:sz w:val="24"/>
        </w:rPr>
        <w:t>sewer system and lagoon</w:t>
      </w:r>
      <w:r>
        <w:rPr>
          <w:sz w:val="24"/>
        </w:rPr>
        <w:t>.  The work will be constructed with funding through the Mississippi Community Development Block Grant Program.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pStyle w:val="BodyText"/>
        <w:rPr>
          <w:sz w:val="24"/>
        </w:rPr>
      </w:pPr>
      <w:r>
        <w:rPr>
          <w:sz w:val="24"/>
          <w:u w:val="single"/>
        </w:rPr>
        <w:t>Engineering Services</w:t>
      </w:r>
      <w:r>
        <w:rPr>
          <w:sz w:val="24"/>
        </w:rPr>
        <w:t xml:space="preserve"> required include, but are not limited to, project development, design, administration and construction supervision, preparation of specifications, supervision of bid procedures and inspection of the project.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pStyle w:val="BodyText2"/>
      </w:pPr>
      <w:r>
        <w:t xml:space="preserve">Award of the aforementioned contract will be made to the responsible parties whose proposals are most advantageous to the </w:t>
      </w:r>
      <w:r w:rsidR="004E5883">
        <w:t>Town of Artesia</w:t>
      </w:r>
      <w:r>
        <w:t xml:space="preserve">. Proposals will be rated according to the following criteria:  (1) Previous experience with CDBG and other similar Federal Programs;  (2) Knowledge of Federal and State laws concerning bid procedures and contracts;  (3) General experience and technical expertise in the profession; and (4) Previous experience in performing the required services in a timely manner, with equal value assigned to each category.  Cost is not a factor in the selection process and should not be a part of the proposal.  Cost will be negotiated with the firm or individual receiving the highest rating according to the stated criteria. 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Interested parties are invited to submit sealed proposals until </w:t>
      </w:r>
      <w:r w:rsidR="004E5883">
        <w:rPr>
          <w:sz w:val="24"/>
        </w:rPr>
        <w:t>1</w:t>
      </w:r>
      <w:r w:rsidR="00AF32C7">
        <w:rPr>
          <w:sz w:val="24"/>
        </w:rPr>
        <w:t>1</w:t>
      </w:r>
      <w:r>
        <w:rPr>
          <w:sz w:val="24"/>
        </w:rPr>
        <w:t>:</w:t>
      </w:r>
      <w:r w:rsidR="001D3FE2">
        <w:rPr>
          <w:sz w:val="24"/>
        </w:rPr>
        <w:t>3</w:t>
      </w:r>
      <w:r>
        <w:rPr>
          <w:sz w:val="24"/>
        </w:rPr>
        <w:t xml:space="preserve">0 </w:t>
      </w:r>
      <w:r w:rsidR="00AF32C7">
        <w:rPr>
          <w:sz w:val="24"/>
        </w:rPr>
        <w:t>A</w:t>
      </w:r>
      <w:r>
        <w:rPr>
          <w:sz w:val="24"/>
        </w:rPr>
        <w:t xml:space="preserve">M, </w:t>
      </w:r>
      <w:r w:rsidR="004E5883">
        <w:rPr>
          <w:sz w:val="24"/>
        </w:rPr>
        <w:t>March 6</w:t>
      </w:r>
      <w:r>
        <w:rPr>
          <w:sz w:val="24"/>
        </w:rPr>
        <w:t>, 201</w:t>
      </w:r>
      <w:r w:rsidR="001D3FE2">
        <w:rPr>
          <w:sz w:val="24"/>
        </w:rPr>
        <w:t>7</w:t>
      </w:r>
      <w:r>
        <w:rPr>
          <w:sz w:val="24"/>
        </w:rPr>
        <w:t xml:space="preserve">, to the </w:t>
      </w:r>
      <w:r w:rsidR="004E5883">
        <w:rPr>
          <w:sz w:val="24"/>
        </w:rPr>
        <w:t>Town of Artesia</w:t>
      </w:r>
      <w:r>
        <w:rPr>
          <w:sz w:val="24"/>
        </w:rPr>
        <w:t xml:space="preserve"> at the </w:t>
      </w:r>
      <w:r w:rsidR="004E5883">
        <w:rPr>
          <w:sz w:val="24"/>
        </w:rPr>
        <w:t>Town</w:t>
      </w:r>
      <w:r>
        <w:rPr>
          <w:sz w:val="24"/>
        </w:rPr>
        <w:t xml:space="preserve"> Hall at </w:t>
      </w:r>
      <w:r w:rsidR="0092268D">
        <w:rPr>
          <w:sz w:val="24"/>
        </w:rPr>
        <w:t>22 South</w:t>
      </w:r>
      <w:r>
        <w:rPr>
          <w:sz w:val="24"/>
        </w:rPr>
        <w:t xml:space="preserve"> </w:t>
      </w:r>
      <w:r w:rsidR="004E5883">
        <w:rPr>
          <w:sz w:val="24"/>
        </w:rPr>
        <w:t>Front Street</w:t>
      </w:r>
      <w:r w:rsidR="003C51EF">
        <w:rPr>
          <w:sz w:val="24"/>
        </w:rPr>
        <w:t xml:space="preserve"> (P.O. Box 277)</w:t>
      </w:r>
      <w:r>
        <w:rPr>
          <w:sz w:val="24"/>
        </w:rPr>
        <w:t xml:space="preserve">, </w:t>
      </w:r>
      <w:r w:rsidR="004E5883">
        <w:rPr>
          <w:sz w:val="24"/>
        </w:rPr>
        <w:t>Artesia</w:t>
      </w:r>
      <w:r>
        <w:rPr>
          <w:sz w:val="24"/>
        </w:rPr>
        <w:t>, MS  397</w:t>
      </w:r>
      <w:r w:rsidR="004E5883">
        <w:rPr>
          <w:sz w:val="24"/>
        </w:rPr>
        <w:t>36</w:t>
      </w:r>
      <w:r w:rsidR="003C4F37">
        <w:rPr>
          <w:sz w:val="24"/>
        </w:rPr>
        <w:t>.</w:t>
      </w:r>
      <w:r>
        <w:rPr>
          <w:sz w:val="24"/>
        </w:rPr>
        <w:t xml:space="preserve"> </w:t>
      </w:r>
      <w:r w:rsidR="003C4F37">
        <w:rPr>
          <w:sz w:val="24"/>
        </w:rPr>
        <w:t>A</w:t>
      </w:r>
      <w:r>
        <w:rPr>
          <w:sz w:val="24"/>
        </w:rPr>
        <w:t>ll proposals will be opened and re</w:t>
      </w:r>
      <w:r w:rsidR="003C4F37">
        <w:rPr>
          <w:sz w:val="24"/>
        </w:rPr>
        <w:t>ad at th</w:t>
      </w:r>
      <w:r w:rsidR="00E73722">
        <w:rPr>
          <w:sz w:val="24"/>
        </w:rPr>
        <w:t xml:space="preserve">e regularly </w:t>
      </w:r>
      <w:r w:rsidR="003C4F37">
        <w:rPr>
          <w:sz w:val="24"/>
        </w:rPr>
        <w:t>scheduled meeting</w:t>
      </w:r>
      <w:r w:rsidR="00E73722">
        <w:rPr>
          <w:sz w:val="24"/>
        </w:rPr>
        <w:t xml:space="preserve"> on </w:t>
      </w:r>
      <w:r w:rsidR="004E5883">
        <w:rPr>
          <w:sz w:val="24"/>
        </w:rPr>
        <w:t>March 7</w:t>
      </w:r>
      <w:r w:rsidR="00E73722">
        <w:rPr>
          <w:sz w:val="24"/>
        </w:rPr>
        <w:t>, 2017.</w:t>
      </w:r>
      <w:r>
        <w:rPr>
          <w:sz w:val="24"/>
        </w:rPr>
        <w:t xml:space="preserve"> All proposals should be marked clearly as being a</w:t>
      </w:r>
      <w:r w:rsidR="001D3FE2">
        <w:rPr>
          <w:sz w:val="24"/>
        </w:rPr>
        <w:t xml:space="preserve"> </w:t>
      </w:r>
      <w:r w:rsidR="001D3FE2" w:rsidRPr="001D3FE2">
        <w:rPr>
          <w:sz w:val="24"/>
          <w:u w:val="single"/>
        </w:rPr>
        <w:t>CDBG</w:t>
      </w:r>
      <w:r w:rsidRPr="001D3FE2">
        <w:rPr>
          <w:sz w:val="24"/>
          <w:u w:val="single"/>
        </w:rPr>
        <w:t xml:space="preserve"> Engineering Proposal</w:t>
      </w:r>
      <w:r w:rsidR="001D3FE2">
        <w:rPr>
          <w:sz w:val="24"/>
        </w:rPr>
        <w:t xml:space="preserve"> </w:t>
      </w:r>
    </w:p>
    <w:p w:rsidR="001D3FE2" w:rsidRDefault="001D3FE2">
      <w:pPr>
        <w:jc w:val="both"/>
        <w:rPr>
          <w:sz w:val="24"/>
        </w:rPr>
      </w:pPr>
    </w:p>
    <w:p w:rsidR="001D3FE2" w:rsidRDefault="001D3FE2">
      <w:pPr>
        <w:jc w:val="both"/>
        <w:rPr>
          <w:sz w:val="24"/>
        </w:rPr>
      </w:pPr>
      <w:r>
        <w:rPr>
          <w:sz w:val="24"/>
        </w:rPr>
        <w:t xml:space="preserve">The </w:t>
      </w:r>
      <w:r w:rsidR="004E5883">
        <w:rPr>
          <w:sz w:val="24"/>
        </w:rPr>
        <w:t>Town of Artesia</w:t>
      </w:r>
      <w:r>
        <w:rPr>
          <w:sz w:val="24"/>
        </w:rPr>
        <w:t xml:space="preserve"> is an Equal Opportunity Employer.  The </w:t>
      </w:r>
      <w:r w:rsidR="004E5883">
        <w:rPr>
          <w:sz w:val="24"/>
        </w:rPr>
        <w:t>Town of Artesia</w:t>
      </w:r>
      <w:r>
        <w:rPr>
          <w:sz w:val="24"/>
        </w:rPr>
        <w:t xml:space="preserve"> encourages Minority-owned Business Ent</w:t>
      </w:r>
      <w:r w:rsidR="00DD5230">
        <w:rPr>
          <w:sz w:val="24"/>
        </w:rPr>
        <w:t xml:space="preserve">erprises (MBEs) and Women-owned Business Enterprises (WBEs) to submit proposals.  The </w:t>
      </w:r>
      <w:r w:rsidR="004E5883">
        <w:rPr>
          <w:sz w:val="24"/>
        </w:rPr>
        <w:t>Town of Artesia</w:t>
      </w:r>
      <w:r w:rsidR="00DD5230">
        <w:rPr>
          <w:sz w:val="24"/>
        </w:rPr>
        <w:t xml:space="preserve"> also encourages Section 3 eligible businesses to submit proposals.  Section 3 of the Housing and Urban Development Act of 1968, as </w:t>
      </w:r>
      <w:r w:rsidR="00DD5230">
        <w:rPr>
          <w:sz w:val="24"/>
        </w:rPr>
        <w:lastRenderedPageBreak/>
        <w:t xml:space="preserve">amended (12 U.S.C. 17010) requires, to the greatest extent feasible, that the </w:t>
      </w:r>
      <w:r w:rsidR="004E5883">
        <w:rPr>
          <w:sz w:val="24"/>
        </w:rPr>
        <w:t>Town of Artesia</w:t>
      </w:r>
      <w:r w:rsidR="00DD5230">
        <w:rPr>
          <w:sz w:val="24"/>
        </w:rPr>
        <w:t xml:space="preserve"> and its contractors that participate in the above referenced Program give opportunities for job training and employment to lower income residents of </w:t>
      </w:r>
      <w:r w:rsidR="004E5883">
        <w:rPr>
          <w:sz w:val="24"/>
        </w:rPr>
        <w:t>Artesia</w:t>
      </w:r>
      <w:r w:rsidR="00DD5230">
        <w:rPr>
          <w:sz w:val="24"/>
        </w:rPr>
        <w:t>.  Section 3 also requires</w:t>
      </w:r>
      <w:r w:rsidR="00B83754">
        <w:rPr>
          <w:sz w:val="24"/>
        </w:rPr>
        <w:t>, to the greatest extent feasible,</w:t>
      </w:r>
      <w:r w:rsidR="00DD5230">
        <w:rPr>
          <w:sz w:val="24"/>
        </w:rPr>
        <w:t xml:space="preserve"> that contracts for work in connection with </w:t>
      </w:r>
      <w:r w:rsidR="00B83754">
        <w:rPr>
          <w:sz w:val="24"/>
        </w:rPr>
        <w:t xml:space="preserve">the </w:t>
      </w:r>
      <w:r w:rsidR="00DD5230">
        <w:rPr>
          <w:sz w:val="24"/>
        </w:rPr>
        <w:t>Section 3 area be awarded to Section 3 eligible business concerns.</w:t>
      </w:r>
    </w:p>
    <w:p w:rsidR="00A04B1F" w:rsidRDefault="00A04B1F">
      <w:pPr>
        <w:pBdr>
          <w:bottom w:val="single" w:sz="12" w:space="1" w:color="auto"/>
        </w:pBd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Publish one (1) time as a </w:t>
      </w:r>
      <w:r>
        <w:rPr>
          <w:sz w:val="24"/>
          <w:u w:val="single"/>
        </w:rPr>
        <w:t>legal advertisement</w:t>
      </w:r>
      <w:r>
        <w:rPr>
          <w:sz w:val="24"/>
        </w:rPr>
        <w:t xml:space="preserve"> on </w:t>
      </w:r>
      <w:r w:rsidR="004E5883">
        <w:rPr>
          <w:sz w:val="24"/>
        </w:rPr>
        <w:t>February</w:t>
      </w:r>
      <w:r w:rsidR="00E73722">
        <w:rPr>
          <w:sz w:val="24"/>
        </w:rPr>
        <w:t xml:space="preserve"> </w:t>
      </w:r>
      <w:r w:rsidR="004E5883">
        <w:rPr>
          <w:sz w:val="24"/>
        </w:rPr>
        <w:t>17</w:t>
      </w:r>
      <w:r w:rsidR="00E73722">
        <w:rPr>
          <w:sz w:val="24"/>
        </w:rPr>
        <w:t>, 2017</w:t>
      </w:r>
      <w:r>
        <w:rPr>
          <w:sz w:val="24"/>
        </w:rPr>
        <w:t xml:space="preserve"> in the </w:t>
      </w:r>
      <w:r w:rsidR="004E5883">
        <w:rPr>
          <w:sz w:val="24"/>
        </w:rPr>
        <w:t>Columbus Commercial Dispatch</w:t>
      </w:r>
      <w:r>
        <w:rPr>
          <w:sz w:val="24"/>
        </w:rPr>
        <w:t xml:space="preserve"> newspaper.  Proof of publication required.  </w:t>
      </w:r>
    </w:p>
    <w:sectPr w:rsidR="00A04B1F" w:rsidSect="00A568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B"/>
    <w:rsid w:val="001D3FE2"/>
    <w:rsid w:val="002C2419"/>
    <w:rsid w:val="00314369"/>
    <w:rsid w:val="003334BA"/>
    <w:rsid w:val="003C4F37"/>
    <w:rsid w:val="003C51EF"/>
    <w:rsid w:val="00410DB9"/>
    <w:rsid w:val="004A0D6F"/>
    <w:rsid w:val="004B1AEC"/>
    <w:rsid w:val="004E5883"/>
    <w:rsid w:val="005C21E0"/>
    <w:rsid w:val="00656600"/>
    <w:rsid w:val="00764EA7"/>
    <w:rsid w:val="0092268D"/>
    <w:rsid w:val="00A04B1F"/>
    <w:rsid w:val="00A56858"/>
    <w:rsid w:val="00AF32C7"/>
    <w:rsid w:val="00B0428B"/>
    <w:rsid w:val="00B54FFB"/>
    <w:rsid w:val="00B83754"/>
    <w:rsid w:val="00D51EE8"/>
    <w:rsid w:val="00DD5230"/>
    <w:rsid w:val="00E1193D"/>
    <w:rsid w:val="00E73722"/>
    <w:rsid w:val="00F11FE9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DE7FBC-2CC5-4B2B-81E7-7E0408E4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858"/>
    <w:pPr>
      <w:jc w:val="center"/>
    </w:pPr>
    <w:rPr>
      <w:b/>
    </w:rPr>
  </w:style>
  <w:style w:type="paragraph" w:styleId="BodyText">
    <w:name w:val="Body Text"/>
    <w:basedOn w:val="Normal"/>
    <w:semiHidden/>
    <w:rsid w:val="00A56858"/>
    <w:pPr>
      <w:jc w:val="both"/>
    </w:pPr>
  </w:style>
  <w:style w:type="paragraph" w:styleId="BodyText2">
    <w:name w:val="Body Text 2"/>
    <w:basedOn w:val="Normal"/>
    <w:semiHidden/>
    <w:rsid w:val="00A5685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GTPDD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George Crawford</dc:creator>
  <cp:lastModifiedBy>Ashley Henderson</cp:lastModifiedBy>
  <cp:revision>2</cp:revision>
  <dcterms:created xsi:type="dcterms:W3CDTF">2017-02-21T21:25:00Z</dcterms:created>
  <dcterms:modified xsi:type="dcterms:W3CDTF">2017-02-21T21:25:00Z</dcterms:modified>
</cp:coreProperties>
</file>