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7B6A0B">
        <w:rPr>
          <w:rFonts w:ascii="Times New Roman" w:hAnsi="Times New Roman"/>
          <w:b/>
          <w:spacing w:val="-3"/>
          <w:szCs w:val="24"/>
          <w:u w:val="single"/>
        </w:rPr>
        <w:t>24/25 Passenger A- ADA Accessible Passenger Bus</w:t>
      </w:r>
      <w:r w:rsidR="007B6A0B">
        <w:rPr>
          <w:rFonts w:ascii="Times New Roman" w:hAnsi="Times New Roman"/>
          <w:spacing w:val="-3"/>
          <w:szCs w:val="24"/>
        </w:rPr>
        <w:t xml:space="preserve"> .</w:t>
      </w:r>
      <w:r w:rsidR="00F473CC" w:rsidRPr="00B354E3">
        <w:rPr>
          <w:rFonts w:ascii="Times New Roman" w:hAnsi="Times New Roman"/>
          <w:spacing w:val="-3"/>
          <w:szCs w:val="24"/>
        </w:rPr>
        <w:t xml:space="preserve">The vehicles will meet the Vehicle Specifications herewith incorporated by reference in accordance with </w:t>
      </w:r>
      <w:r w:rsidR="00067575" w:rsidRPr="007B6A0B">
        <w:rPr>
          <w:rFonts w:ascii="Times New Roman" w:hAnsi="Times New Roman"/>
          <w:b/>
          <w:spacing w:val="-3"/>
          <w:szCs w:val="24"/>
          <w:u w:val="single"/>
        </w:rPr>
        <w:t>RFX 3141000</w:t>
      </w:r>
      <w:r w:rsidR="007B6A0B" w:rsidRPr="007B6A0B">
        <w:rPr>
          <w:rFonts w:ascii="Times New Roman" w:hAnsi="Times New Roman"/>
          <w:b/>
          <w:spacing w:val="-3"/>
          <w:szCs w:val="24"/>
          <w:u w:val="single"/>
        </w:rPr>
        <w:t>2658</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7B6A0B" w:rsidP="00686841">
      <w:pPr>
        <w:tabs>
          <w:tab w:val="left" w:pos="-720"/>
        </w:tabs>
        <w:suppressAutoHyphens/>
        <w:ind w:left="720"/>
        <w:jc w:val="both"/>
        <w:rPr>
          <w:rFonts w:ascii="Times New Roman" w:hAnsi="Times New Roman"/>
          <w:spacing w:val="-3"/>
          <w:szCs w:val="24"/>
        </w:rPr>
      </w:pPr>
      <w:r>
        <w:rPr>
          <w:rFonts w:ascii="Times New Roman" w:hAnsi="Times New Roman"/>
          <w:b/>
          <w:spacing w:val="-3"/>
          <w:szCs w:val="24"/>
          <w:u w:val="single"/>
        </w:rPr>
        <w:t>24/25 Passenger A- ADA Accessible Passenger Bus</w:t>
      </w:r>
      <w:r>
        <w:rPr>
          <w:rFonts w:ascii="Times New Roman" w:hAnsi="Times New Roman"/>
          <w:spacing w:val="-3"/>
          <w:szCs w:val="24"/>
        </w:rPr>
        <w:t xml:space="preserve"> </w:t>
      </w:r>
      <w:bookmarkStart w:id="0" w:name="_GoBack"/>
      <w:bookmarkEnd w:id="0"/>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rsidR="00F72377" w:rsidRDefault="000751EE" w:rsidP="00855F4C">
      <w:pPr>
        <w:pStyle w:val="NormalWeb"/>
        <w:rPr>
          <w:i/>
          <w:iCs/>
        </w:rPr>
      </w:pPr>
      <w:r>
        <w:rPr>
          <w:i/>
          <w:iCs/>
        </w:rPr>
        <w:tab/>
      </w: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DC7907">
        <w:rPr>
          <w:rFonts w:ascii="Times New Roman" w:hAnsi="Times New Roman"/>
          <w:b/>
          <w:spacing w:val="-3"/>
          <w:szCs w:val="24"/>
          <w:u w:val="single"/>
        </w:rPr>
        <w:t>May 31, 2022</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lastRenderedPageBreak/>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rsidR="00394A46" w:rsidRDefault="00394A46">
      <w:pPr>
        <w:tabs>
          <w:tab w:val="left" w:pos="-720"/>
        </w:tabs>
        <w:suppressAutoHyphens/>
        <w:jc w:val="both"/>
        <w:rPr>
          <w:rFonts w:ascii="Times New Roman" w:hAnsi="Times New Roman"/>
          <w:spacing w:val="-3"/>
          <w:szCs w:val="24"/>
        </w:rPr>
      </w:pPr>
    </w:p>
    <w:p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rsidR="00B747ED" w:rsidRDefault="00B747ED">
      <w:pPr>
        <w:tabs>
          <w:tab w:val="center" w:pos="4680"/>
        </w:tabs>
        <w:suppressAutoHyphens/>
        <w:jc w:val="both"/>
        <w:rPr>
          <w:rFonts w:ascii="Times New Roman" w:hAnsi="Times New Roman"/>
          <w:b/>
          <w:spacing w:val="-3"/>
          <w:szCs w:val="24"/>
        </w:rPr>
      </w:pPr>
    </w:p>
    <w:p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rsidR="003C0505" w:rsidRDefault="003C0505">
      <w:pPr>
        <w:tabs>
          <w:tab w:val="center" w:pos="4680"/>
        </w:tabs>
        <w:suppressAutoHyphens/>
        <w:jc w:val="both"/>
        <w:rPr>
          <w:rFonts w:ascii="Times New Roman" w:hAnsi="Times New Roman"/>
          <w:b/>
          <w:spacing w:val="-3"/>
          <w:szCs w:val="24"/>
        </w:rPr>
      </w:pPr>
    </w:p>
    <w:p w:rsidR="003C0505" w:rsidRPr="00B354E3" w:rsidRDefault="003C0505">
      <w:pPr>
        <w:tabs>
          <w:tab w:val="center" w:pos="4680"/>
        </w:tabs>
        <w:suppressAutoHyphens/>
        <w:jc w:val="both"/>
        <w:rPr>
          <w:rFonts w:ascii="Times New Roman" w:hAnsi="Times New Roman"/>
          <w:spacing w:val="-3"/>
          <w:szCs w:val="24"/>
        </w:rPr>
      </w:pPr>
    </w:p>
    <w:p w:rsidR="00431664" w:rsidRPr="00B354E3" w:rsidRDefault="00431664">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B90C11" w:rsidP="00273B75">
      <w:r>
        <w:rPr>
          <w:rFonts w:ascii="Times New Roman" w:hAnsi="Times New Roman"/>
          <w:spacing w:val="-3"/>
          <w:szCs w:val="24"/>
        </w:rPr>
        <w:br w:type="page"/>
      </w:r>
      <w:r w:rsidR="00273B75">
        <w:lastRenderedPageBreak/>
        <w:t xml:space="preserve"> </w:t>
      </w:r>
    </w:p>
    <w:p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A3" w:rsidRDefault="00677CA3">
      <w:pPr>
        <w:spacing w:line="20" w:lineRule="exact"/>
      </w:pPr>
    </w:p>
  </w:endnote>
  <w:endnote w:type="continuationSeparator" w:id="0">
    <w:p w:rsidR="00677CA3" w:rsidRDefault="00677CA3">
      <w:r>
        <w:t xml:space="preserve"> </w:t>
      </w:r>
    </w:p>
  </w:endnote>
  <w:endnote w:type="continuationNotice" w:id="1">
    <w:p w:rsidR="00677CA3" w:rsidRDefault="00677C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677CA3"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7B6A0B">
                                <w:rPr>
                                  <w:noProof/>
                                </w:rPr>
                                <w:t>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7B6A0B">
                                <w:rPr>
                                  <w:noProof/>
                                </w:rPr>
                                <w:t>21</w:t>
                              </w:r>
                              <w:r w:rsidR="00DB30D4">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677CA3"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7B6A0B">
                          <w:rPr>
                            <w:noProof/>
                          </w:rPr>
                          <w:t>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7B6A0B">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A3" w:rsidRDefault="00677CA3">
      <w:r>
        <w:separator/>
      </w:r>
    </w:p>
  </w:footnote>
  <w:footnote w:type="continuationSeparator" w:id="0">
    <w:p w:rsidR="00677CA3" w:rsidRDefault="0067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61DBE"/>
    <w:rsid w:val="006658D6"/>
    <w:rsid w:val="00676BC6"/>
    <w:rsid w:val="00677CA3"/>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B6A0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5FA1"/>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AF39-FD03-40E4-90D6-78BDA7C8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8746</Words>
  <Characters>49856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58486</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2018-09-11T20:07:00Z</cp:lastPrinted>
  <dcterms:created xsi:type="dcterms:W3CDTF">2021-03-30T18:40:00Z</dcterms:created>
  <dcterms:modified xsi:type="dcterms:W3CDTF">2021-03-30T18:40:00Z</dcterms:modified>
</cp:coreProperties>
</file>