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59F3A39D"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5905F3">
        <w:rPr>
          <w:rFonts w:ascii="Times New Roman" w:hAnsi="Times New Roman"/>
          <w:b/>
          <w:sz w:val="24"/>
          <w:szCs w:val="24"/>
          <w:u w:val="single"/>
        </w:rPr>
        <w:t>4531</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392DDF9"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through October 31</w:t>
      </w:r>
      <w:r w:rsidR="001B37FF">
        <w:rPr>
          <w:rFonts w:ascii="Times New Roman" w:hAnsi="Times New Roman"/>
          <w:b/>
          <w:bCs/>
          <w:color w:val="000000"/>
          <w:sz w:val="24"/>
          <w:szCs w:val="24"/>
          <w:u w:val="single"/>
        </w:rPr>
        <w:t>, 202</w:t>
      </w:r>
      <w:r w:rsidR="005905F3">
        <w:rPr>
          <w:rFonts w:ascii="Times New Roman" w:hAnsi="Times New Roman"/>
          <w:b/>
          <w:bCs/>
          <w:color w:val="000000"/>
          <w:sz w:val="24"/>
          <w:szCs w:val="24"/>
          <w:u w:val="single"/>
        </w:rPr>
        <w:t>2</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r w:rsidR="00A04A48" w:rsidRPr="005E1703">
        <w:rPr>
          <w:rFonts w:ascii="Times New Roman" w:hAnsi="Times New Roman"/>
          <w:bCs/>
          <w:color w:val="000000"/>
          <w:sz w:val="24"/>
          <w:szCs w:val="24"/>
        </w:rPr>
        <w:t xml:space="preserve">contract for this proposal for up to </w:t>
      </w:r>
      <w:r w:rsidR="00594792">
        <w:rPr>
          <w:rFonts w:ascii="Times New Roman" w:hAnsi="Times New Roman"/>
          <w:bCs/>
          <w:color w:val="000000"/>
          <w:sz w:val="24"/>
          <w:szCs w:val="24"/>
        </w:rPr>
        <w:t>thirty-six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36</w:t>
      </w:r>
      <w:r w:rsidR="00A04A48" w:rsidRPr="00B52ADB">
        <w:rPr>
          <w:rFonts w:ascii="Times New Roman" w:hAnsi="Times New Roman"/>
          <w:bCs/>
          <w:color w:val="000000"/>
          <w:sz w:val="24"/>
          <w:szCs w:val="24"/>
        </w:rPr>
        <w:t>)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594792">
        <w:rPr>
          <w:rFonts w:ascii="Times New Roman" w:hAnsi="Times New Roman"/>
          <w:bCs/>
          <w:color w:val="000000"/>
          <w:sz w:val="24"/>
          <w:szCs w:val="24"/>
        </w:rPr>
        <w:t xml:space="preserve">sixty </w:t>
      </w:r>
      <w:r w:rsidR="00B73BC3" w:rsidRPr="00B52ADB">
        <w:rPr>
          <w:rFonts w:ascii="Times New Roman" w:hAnsi="Times New Roman"/>
          <w:bCs/>
          <w:color w:val="000000"/>
          <w:sz w:val="24"/>
          <w:szCs w:val="24"/>
        </w:rPr>
        <w:t>(</w:t>
      </w:r>
      <w:r w:rsidR="00594792">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5905F3">
        <w:rPr>
          <w:rFonts w:ascii="Times New Roman" w:hAnsi="Times New Roman"/>
          <w:b/>
          <w:bCs/>
          <w:color w:val="000000"/>
          <w:sz w:val="24"/>
          <w:szCs w:val="24"/>
          <w:u w:val="single"/>
        </w:rPr>
        <w:t>14 Cubic Yard Dump Body</w:t>
      </w:r>
      <w:r w:rsidR="00594792">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BF5E1C0"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5905F3">
        <w:rPr>
          <w:rFonts w:ascii="Times New Roman" w:hAnsi="Times New Roman"/>
          <w:b/>
          <w:bCs/>
          <w:color w:val="000000"/>
          <w:sz w:val="24"/>
          <w:szCs w:val="24"/>
          <w:u w:val="single"/>
        </w:rPr>
        <w:t>14 Cubic Yard Dump</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4D033872"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60004</w:t>
      </w:r>
      <w:r w:rsidR="00594792">
        <w:rPr>
          <w:rFonts w:ascii="Times New Roman" w:hAnsi="Times New Roman"/>
          <w:b/>
          <w:color w:val="000000"/>
          <w:sz w:val="24"/>
          <w:szCs w:val="24"/>
        </w:rPr>
        <w:t>5</w:t>
      </w:r>
      <w:r w:rsidR="005905F3">
        <w:rPr>
          <w:rFonts w:ascii="Times New Roman" w:hAnsi="Times New Roman"/>
          <w:b/>
          <w:color w:val="000000"/>
          <w:sz w:val="24"/>
          <w:szCs w:val="24"/>
        </w:rPr>
        <w:t>31</w:t>
      </w:r>
      <w:bookmarkStart w:id="0" w:name="_GoBack"/>
      <w:bookmarkEnd w:id="0"/>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2685146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B5186" w:rsidRPr="009A2E3D">
        <w:rPr>
          <w:rFonts w:ascii="Times New Roman" w:hAnsi="Times New Roman"/>
          <w:sz w:val="24"/>
          <w:szCs w:val="24"/>
        </w:rPr>
        <w:t>1</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37AF964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9B5186" w:rsidRPr="009A2E3D">
        <w:rPr>
          <w:rFonts w:ascii="Times New Roman" w:hAnsi="Times New Roman"/>
          <w:sz w:val="24"/>
          <w:szCs w:val="24"/>
        </w:rPr>
        <w:t>1</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C208A" w14:textId="77777777" w:rsidR="0094068E" w:rsidRDefault="0094068E">
      <w:pPr>
        <w:spacing w:line="20" w:lineRule="exact"/>
        <w:rPr>
          <w:rFonts w:ascii="Courier New" w:hAnsi="Courier New"/>
          <w:sz w:val="24"/>
        </w:rPr>
      </w:pPr>
    </w:p>
  </w:endnote>
  <w:endnote w:type="continuationSeparator" w:id="0">
    <w:p w14:paraId="05D8DB1A" w14:textId="77777777" w:rsidR="0094068E" w:rsidRDefault="0094068E">
      <w:r>
        <w:rPr>
          <w:rFonts w:ascii="Courier New" w:hAnsi="Courier New"/>
          <w:sz w:val="24"/>
        </w:rPr>
        <w:t xml:space="preserve"> </w:t>
      </w:r>
    </w:p>
  </w:endnote>
  <w:endnote w:type="continuationNotice" w:id="1">
    <w:p w14:paraId="7A64754E" w14:textId="77777777" w:rsidR="0094068E" w:rsidRDefault="0094068E">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5905F3">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30DD" w14:textId="77777777" w:rsidR="0094068E" w:rsidRDefault="0094068E">
      <w:r>
        <w:rPr>
          <w:rFonts w:ascii="Courier New" w:hAnsi="Courier New"/>
          <w:sz w:val="24"/>
        </w:rPr>
        <w:separator/>
      </w:r>
    </w:p>
  </w:footnote>
  <w:footnote w:type="continuationSeparator" w:id="0">
    <w:p w14:paraId="51707C0F" w14:textId="77777777" w:rsidR="0094068E" w:rsidRDefault="0094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95C2E-1DCC-4BE0-820F-2CF9828E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2021-07-01T15:18:00Z</cp:lastPrinted>
  <dcterms:created xsi:type="dcterms:W3CDTF">2021-08-30T14:05:00Z</dcterms:created>
  <dcterms:modified xsi:type="dcterms:W3CDTF">2021-08-30T14:05:00Z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